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566"/>
      </w:tblGrid>
      <w:tr w:rsidR="00623641" w:rsidRPr="009B48A0" w14:paraId="0CED35EA" w14:textId="77777777" w:rsidTr="00623641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4EF0E" w14:textId="77777777" w:rsidR="00623641" w:rsidRPr="009B48A0" w:rsidRDefault="00623641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9B48A0">
              <w:rPr>
                <w:rFonts w:cs="Arial"/>
                <w:b/>
                <w:color w:val="C00000"/>
                <w:sz w:val="22"/>
                <w:szCs w:val="22"/>
                <w:lang w:eastAsia="en-US"/>
              </w:rPr>
              <w:t>IMS</w:t>
            </w:r>
            <w:r w:rsidRPr="009B48A0">
              <w:rPr>
                <w:rFonts w:cs="Arial"/>
                <w:b/>
                <w:sz w:val="22"/>
                <w:szCs w:val="22"/>
                <w:lang w:eastAsia="en-US"/>
              </w:rPr>
              <w:t xml:space="preserve"> Services Vorlage</w:t>
            </w:r>
          </w:p>
        </w:tc>
        <w:tc>
          <w:tcPr>
            <w:tcW w:w="5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3B5E4" w14:textId="77777777" w:rsidR="00623641" w:rsidRPr="009B48A0" w:rsidRDefault="00623641" w:rsidP="00F4700C">
            <w:pPr>
              <w:suppressLineNumbers/>
              <w:autoSpaceDE w:val="0"/>
              <w:jc w:val="right"/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</w:pPr>
            <w:r w:rsidRPr="009B48A0"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 xml:space="preserve">Hygieneorganisation Arztpraxen </w:t>
            </w:r>
          </w:p>
          <w:p w14:paraId="74E5C271" w14:textId="77777777" w:rsidR="00623641" w:rsidRPr="009B48A0" w:rsidRDefault="00623641" w:rsidP="00F4700C">
            <w:pPr>
              <w:suppressLineNumbers/>
              <w:autoSpaceDE w:val="0"/>
              <w:jc w:val="right"/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</w:pPr>
          </w:p>
          <w:p w14:paraId="2D61685B" w14:textId="77777777" w:rsidR="00623641" w:rsidRPr="009B48A0" w:rsidRDefault="00623641" w:rsidP="00F4700C">
            <w:pPr>
              <w:suppressLineNumbers/>
              <w:autoSpaceDE w:val="0"/>
              <w:jc w:val="right"/>
              <w:rPr>
                <w:rFonts w:cs="Arial"/>
                <w:b/>
                <w:color w:val="FFFF00"/>
                <w:sz w:val="22"/>
                <w:szCs w:val="22"/>
                <w:shd w:val="clear" w:color="auto" w:fill="FF0000"/>
                <w:lang w:eastAsia="en-US"/>
              </w:rPr>
            </w:pPr>
            <w:r w:rsidRPr="009B48A0"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 xml:space="preserve">Ordner 1 Register </w:t>
            </w:r>
            <w:r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>16</w:t>
            </w:r>
          </w:p>
        </w:tc>
      </w:tr>
      <w:tr w:rsidR="00623641" w:rsidRPr="009B48A0" w14:paraId="16D9EDAE" w14:textId="77777777" w:rsidTr="00623641">
        <w:trPr>
          <w:trHeight w:val="348"/>
        </w:trPr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A1719" w14:textId="77777777" w:rsidR="00623641" w:rsidRPr="009B48A0" w:rsidRDefault="00623641" w:rsidP="00F4700C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94B953" w14:textId="77777777" w:rsidR="00623641" w:rsidRPr="009B48A0" w:rsidRDefault="00623641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9B48A0">
              <w:rPr>
                <w:rFonts w:cs="Arial"/>
                <w:sz w:val="22"/>
                <w:szCs w:val="22"/>
                <w:lang w:eastAsia="en-US"/>
              </w:rPr>
              <w:t>Hygieneorganisation</w:t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969B8A" w14:textId="77777777" w:rsidR="00623641" w:rsidRPr="009B48A0" w:rsidRDefault="00623641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623641" w:rsidRPr="009B48A0" w14:paraId="60B83FFD" w14:textId="77777777" w:rsidTr="00623641">
        <w:trPr>
          <w:trHeight w:val="283"/>
        </w:trPr>
        <w:tc>
          <w:tcPr>
            <w:tcW w:w="9069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FD918" w14:textId="77777777" w:rsidR="00623641" w:rsidRPr="009B48A0" w:rsidRDefault="00623641" w:rsidP="00F4700C">
            <w:pPr>
              <w:suppressLineNumbers/>
              <w:autoSpaceDE w:val="0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623641" w:rsidRPr="009B48A0" w14:paraId="00428833" w14:textId="77777777" w:rsidTr="00623641">
        <w:trPr>
          <w:trHeight w:val="283"/>
        </w:trPr>
        <w:tc>
          <w:tcPr>
            <w:tcW w:w="906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BB7B0" w14:textId="274F415F" w:rsidR="00623641" w:rsidRPr="009B48A0" w:rsidRDefault="00982171" w:rsidP="00F4700C">
            <w:pPr>
              <w:jc w:val="both"/>
              <w:rPr>
                <w:sz w:val="22"/>
                <w:szCs w:val="22"/>
              </w:rPr>
            </w:pPr>
            <w:r w:rsidRPr="00982171">
              <w:rPr>
                <w:sz w:val="22"/>
                <w:szCs w:val="22"/>
              </w:rPr>
              <w:t>Spezielle Maßnahmen im Zusammenhang mit Operationen</w:t>
            </w:r>
          </w:p>
        </w:tc>
      </w:tr>
    </w:tbl>
    <w:p w14:paraId="29250CCF" w14:textId="77777777" w:rsidR="00492CF0" w:rsidRPr="00492CF0" w:rsidRDefault="00492CF0" w:rsidP="00694D4A">
      <w:pPr>
        <w:jc w:val="both"/>
        <w:rPr>
          <w:sz w:val="22"/>
          <w:szCs w:val="22"/>
        </w:rPr>
      </w:pPr>
    </w:p>
    <w:p w14:paraId="2FB84E60" w14:textId="17BF3A9C" w:rsidR="00492CF0" w:rsidRDefault="00492CF0" w:rsidP="00694D4A">
      <w:pPr>
        <w:jc w:val="both"/>
        <w:rPr>
          <w:sz w:val="22"/>
          <w:szCs w:val="22"/>
        </w:rPr>
      </w:pPr>
      <w:r w:rsidRPr="00492CF0">
        <w:rPr>
          <w:sz w:val="22"/>
          <w:szCs w:val="22"/>
        </w:rPr>
        <w:t>Bei allen Operationen stehen sowohl der Schutz der Patienten als auch der Schutz der</w:t>
      </w:r>
      <w:r>
        <w:rPr>
          <w:sz w:val="22"/>
          <w:szCs w:val="22"/>
        </w:rPr>
        <w:t xml:space="preserve"> </w:t>
      </w:r>
      <w:r w:rsidRPr="00492CF0">
        <w:rPr>
          <w:sz w:val="22"/>
          <w:szCs w:val="22"/>
        </w:rPr>
        <w:t>Beschäftigten vor nosokomialen bzw. berufsbedingten Infektionen im Fokus. Aus diesem</w:t>
      </w:r>
      <w:r>
        <w:rPr>
          <w:sz w:val="22"/>
          <w:szCs w:val="22"/>
        </w:rPr>
        <w:t xml:space="preserve"> </w:t>
      </w:r>
      <w:r w:rsidRPr="00492CF0">
        <w:rPr>
          <w:sz w:val="22"/>
          <w:szCs w:val="22"/>
        </w:rPr>
        <w:t>Grund sind die folgenden Maßnahmen sowohl in der prä-, intra- als auch postoperativen</w:t>
      </w:r>
      <w:r>
        <w:rPr>
          <w:sz w:val="22"/>
          <w:szCs w:val="22"/>
        </w:rPr>
        <w:t xml:space="preserve"> </w:t>
      </w:r>
      <w:r w:rsidRPr="00492CF0">
        <w:rPr>
          <w:sz w:val="22"/>
          <w:szCs w:val="22"/>
        </w:rPr>
        <w:t>Phase besonders zu beachten:</w:t>
      </w:r>
    </w:p>
    <w:p w14:paraId="16A67BDB" w14:textId="77777777" w:rsidR="00492CF0" w:rsidRPr="00492CF0" w:rsidRDefault="00492CF0" w:rsidP="00694D4A">
      <w:pPr>
        <w:jc w:val="both"/>
        <w:rPr>
          <w:sz w:val="22"/>
          <w:szCs w:val="22"/>
        </w:rPr>
      </w:pPr>
    </w:p>
    <w:p w14:paraId="4CA389F2" w14:textId="6A9AF74B" w:rsidR="00492CF0" w:rsidRPr="00492CF0" w:rsidRDefault="00492CF0" w:rsidP="00694D4A">
      <w:pPr>
        <w:jc w:val="both"/>
        <w:rPr>
          <w:b/>
          <w:bCs/>
          <w:sz w:val="22"/>
          <w:szCs w:val="22"/>
        </w:rPr>
      </w:pPr>
      <w:r w:rsidRPr="00492CF0">
        <w:rPr>
          <w:b/>
          <w:bCs/>
          <w:sz w:val="22"/>
          <w:szCs w:val="22"/>
        </w:rPr>
        <w:t>Patientenbezogen</w:t>
      </w:r>
    </w:p>
    <w:p w14:paraId="560DF1A1" w14:textId="77777777" w:rsidR="00492CF0" w:rsidRPr="00492CF0" w:rsidRDefault="00492CF0" w:rsidP="00694D4A">
      <w:pPr>
        <w:jc w:val="both"/>
        <w:rPr>
          <w:sz w:val="22"/>
          <w:szCs w:val="22"/>
        </w:rPr>
      </w:pPr>
    </w:p>
    <w:p w14:paraId="356B9AC0" w14:textId="5105A166" w:rsidR="00492CF0" w:rsidRDefault="00492CF0" w:rsidP="00694D4A">
      <w:pPr>
        <w:jc w:val="both"/>
        <w:rPr>
          <w:sz w:val="22"/>
          <w:szCs w:val="22"/>
        </w:rPr>
      </w:pPr>
      <w:r w:rsidRPr="00492CF0">
        <w:rPr>
          <w:sz w:val="22"/>
          <w:szCs w:val="22"/>
        </w:rPr>
        <w:t xml:space="preserve">Haarentfernung: </w:t>
      </w:r>
    </w:p>
    <w:p w14:paraId="600DB7F2" w14:textId="77777777" w:rsidR="00492CF0" w:rsidRDefault="00492CF0" w:rsidP="00694D4A">
      <w:pPr>
        <w:jc w:val="both"/>
        <w:rPr>
          <w:sz w:val="22"/>
          <w:szCs w:val="22"/>
        </w:rPr>
      </w:pPr>
    </w:p>
    <w:p w14:paraId="68EE7459" w14:textId="3D7F2044" w:rsidR="00492CF0" w:rsidRDefault="00492CF0" w:rsidP="00694D4A">
      <w:pPr>
        <w:jc w:val="both"/>
        <w:rPr>
          <w:sz w:val="22"/>
          <w:szCs w:val="22"/>
        </w:rPr>
      </w:pPr>
      <w:r w:rsidRPr="00492CF0">
        <w:rPr>
          <w:sz w:val="22"/>
          <w:szCs w:val="22"/>
        </w:rPr>
        <w:t>Haare im Operationsgebiet werden</w:t>
      </w:r>
      <w:r>
        <w:rPr>
          <w:sz w:val="22"/>
          <w:szCs w:val="22"/>
        </w:rPr>
        <w:t>,</w:t>
      </w:r>
      <w:r w:rsidRPr="00492CF0">
        <w:rPr>
          <w:sz w:val="22"/>
          <w:szCs w:val="22"/>
        </w:rPr>
        <w:t xml:space="preserve"> mittels Kürzen der Haare und nicht</w:t>
      </w:r>
      <w:r>
        <w:rPr>
          <w:sz w:val="22"/>
          <w:szCs w:val="22"/>
        </w:rPr>
        <w:t xml:space="preserve"> </w:t>
      </w:r>
      <w:r w:rsidRPr="00492CF0">
        <w:rPr>
          <w:sz w:val="22"/>
          <w:szCs w:val="22"/>
        </w:rPr>
        <w:t>durch Rasur entfernt. Für das Kürzen mittels Clipping kann ein arbeitsorganisatorisch geeigneter Zeitpunkt gewählt werden.</w:t>
      </w:r>
    </w:p>
    <w:p w14:paraId="11D5432F" w14:textId="77777777" w:rsidR="00492CF0" w:rsidRPr="00492CF0" w:rsidRDefault="00492CF0" w:rsidP="00694D4A">
      <w:pPr>
        <w:jc w:val="both"/>
        <w:rPr>
          <w:sz w:val="22"/>
          <w:szCs w:val="22"/>
        </w:rPr>
      </w:pPr>
    </w:p>
    <w:p w14:paraId="3D97091A" w14:textId="37522170" w:rsidR="00492CF0" w:rsidRDefault="00492CF0" w:rsidP="00694D4A">
      <w:pPr>
        <w:jc w:val="both"/>
        <w:rPr>
          <w:sz w:val="22"/>
          <w:szCs w:val="22"/>
        </w:rPr>
      </w:pPr>
      <w:r w:rsidRPr="00492CF0">
        <w:rPr>
          <w:sz w:val="22"/>
          <w:szCs w:val="22"/>
        </w:rPr>
        <w:t xml:space="preserve">Körperreinigung: </w:t>
      </w:r>
    </w:p>
    <w:p w14:paraId="64D996E8" w14:textId="77777777" w:rsidR="00694D4A" w:rsidRDefault="00694D4A" w:rsidP="00694D4A">
      <w:pPr>
        <w:jc w:val="both"/>
        <w:rPr>
          <w:sz w:val="22"/>
          <w:szCs w:val="22"/>
        </w:rPr>
      </w:pPr>
    </w:p>
    <w:p w14:paraId="1EF26974" w14:textId="66450CF9" w:rsidR="00492CF0" w:rsidRDefault="00492CF0" w:rsidP="00694D4A">
      <w:pPr>
        <w:jc w:val="both"/>
        <w:rPr>
          <w:sz w:val="22"/>
          <w:szCs w:val="22"/>
        </w:rPr>
      </w:pPr>
      <w:r w:rsidRPr="00492CF0">
        <w:rPr>
          <w:sz w:val="22"/>
          <w:szCs w:val="22"/>
        </w:rPr>
        <w:t>Die Haut des Operationsgebietes ist außerhalb des OP-Bereichs gründlich zu reinigen. Hier wird wahlweise am Tag der OP oder am Abend vorher eine Ganzkörperwäsche oder Duschen empfohlen.</w:t>
      </w:r>
    </w:p>
    <w:p w14:paraId="020FA732" w14:textId="77777777" w:rsidR="00492CF0" w:rsidRPr="00492CF0" w:rsidRDefault="00492CF0" w:rsidP="00694D4A">
      <w:pPr>
        <w:jc w:val="both"/>
        <w:rPr>
          <w:sz w:val="22"/>
          <w:szCs w:val="22"/>
        </w:rPr>
      </w:pPr>
    </w:p>
    <w:p w14:paraId="7ECD5207" w14:textId="0A7F3E97" w:rsidR="00492CF0" w:rsidRDefault="00492CF0" w:rsidP="00694D4A">
      <w:pPr>
        <w:jc w:val="both"/>
        <w:rPr>
          <w:sz w:val="22"/>
          <w:szCs w:val="22"/>
        </w:rPr>
      </w:pPr>
      <w:r w:rsidRPr="00492CF0">
        <w:rPr>
          <w:sz w:val="22"/>
          <w:szCs w:val="22"/>
        </w:rPr>
        <w:t xml:space="preserve">Haut-/Schleimhautantiseptik: </w:t>
      </w:r>
    </w:p>
    <w:p w14:paraId="4E90E771" w14:textId="77777777" w:rsidR="00694D4A" w:rsidRDefault="00694D4A" w:rsidP="00694D4A">
      <w:pPr>
        <w:jc w:val="both"/>
        <w:rPr>
          <w:sz w:val="22"/>
          <w:szCs w:val="22"/>
        </w:rPr>
      </w:pPr>
    </w:p>
    <w:p w14:paraId="54C448ED" w14:textId="69E7DB1A" w:rsidR="00492CF0" w:rsidRPr="00492CF0" w:rsidRDefault="00492CF0" w:rsidP="00694D4A">
      <w:pPr>
        <w:jc w:val="both"/>
        <w:rPr>
          <w:sz w:val="22"/>
          <w:szCs w:val="22"/>
        </w:rPr>
      </w:pPr>
      <w:r w:rsidRPr="00492CF0">
        <w:rPr>
          <w:sz w:val="22"/>
          <w:szCs w:val="22"/>
        </w:rPr>
        <w:t>Eine gründliche Antiseptik wird unter Beachtung der Einwirkzeit im OP-Raum durchgeführt. Das Antiseptikum muss für das jeweilige OP-Feld geeignet</w:t>
      </w:r>
    </w:p>
    <w:p w14:paraId="092E985F" w14:textId="4C6B752A" w:rsidR="00492CF0" w:rsidRDefault="00492CF0" w:rsidP="00694D4A">
      <w:pPr>
        <w:jc w:val="both"/>
        <w:rPr>
          <w:sz w:val="22"/>
          <w:szCs w:val="22"/>
        </w:rPr>
      </w:pPr>
      <w:r w:rsidRPr="00492CF0">
        <w:rPr>
          <w:sz w:val="22"/>
          <w:szCs w:val="22"/>
        </w:rPr>
        <w:t>sein und über eine remanente Wirkung verfügen.</w:t>
      </w:r>
    </w:p>
    <w:p w14:paraId="517AA7BF" w14:textId="77777777" w:rsidR="00492CF0" w:rsidRPr="00492CF0" w:rsidRDefault="00492CF0" w:rsidP="00694D4A">
      <w:pPr>
        <w:jc w:val="both"/>
        <w:rPr>
          <w:sz w:val="22"/>
          <w:szCs w:val="22"/>
        </w:rPr>
      </w:pPr>
    </w:p>
    <w:p w14:paraId="3F758519" w14:textId="280BC9EC" w:rsidR="00492CF0" w:rsidRDefault="00492CF0" w:rsidP="00694D4A">
      <w:pPr>
        <w:jc w:val="both"/>
        <w:rPr>
          <w:sz w:val="22"/>
          <w:szCs w:val="22"/>
        </w:rPr>
      </w:pPr>
      <w:r w:rsidRPr="00492CF0">
        <w:rPr>
          <w:sz w:val="22"/>
          <w:szCs w:val="22"/>
        </w:rPr>
        <w:t xml:space="preserve">Wundversorgung: </w:t>
      </w:r>
    </w:p>
    <w:p w14:paraId="674E1D7A" w14:textId="77777777" w:rsidR="00694D4A" w:rsidRDefault="00694D4A" w:rsidP="00694D4A">
      <w:pPr>
        <w:jc w:val="both"/>
        <w:rPr>
          <w:sz w:val="22"/>
          <w:szCs w:val="22"/>
        </w:rPr>
      </w:pPr>
    </w:p>
    <w:p w14:paraId="5B983A0B" w14:textId="1A7FE68D" w:rsidR="00492CF0" w:rsidRDefault="00492CF0" w:rsidP="00694D4A">
      <w:pPr>
        <w:jc w:val="both"/>
        <w:rPr>
          <w:sz w:val="22"/>
          <w:szCs w:val="22"/>
        </w:rPr>
      </w:pPr>
      <w:r w:rsidRPr="00492CF0">
        <w:rPr>
          <w:sz w:val="22"/>
          <w:szCs w:val="22"/>
        </w:rPr>
        <w:t>Nach der OP wird die Wunde steril abgedeckt; der erste Verbandwechsel sollte, wenn nichts dagegenspricht, nach etwa 48 Stunden erfolgen.</w:t>
      </w:r>
    </w:p>
    <w:p w14:paraId="37BC7A3A" w14:textId="77777777" w:rsidR="00492CF0" w:rsidRPr="00492CF0" w:rsidRDefault="00492CF0" w:rsidP="00694D4A">
      <w:pPr>
        <w:jc w:val="both"/>
        <w:rPr>
          <w:sz w:val="22"/>
          <w:szCs w:val="22"/>
        </w:rPr>
      </w:pPr>
    </w:p>
    <w:p w14:paraId="79F7A769" w14:textId="12871417" w:rsidR="00492CF0" w:rsidRDefault="00492CF0" w:rsidP="00694D4A">
      <w:pPr>
        <w:jc w:val="both"/>
        <w:rPr>
          <w:b/>
          <w:bCs/>
          <w:sz w:val="22"/>
          <w:szCs w:val="22"/>
        </w:rPr>
      </w:pPr>
      <w:r w:rsidRPr="00492CF0">
        <w:rPr>
          <w:b/>
          <w:bCs/>
          <w:sz w:val="22"/>
          <w:szCs w:val="22"/>
        </w:rPr>
        <w:t>Personalbezogen</w:t>
      </w:r>
    </w:p>
    <w:p w14:paraId="631A60C3" w14:textId="77777777" w:rsidR="00492CF0" w:rsidRPr="00492CF0" w:rsidRDefault="00492CF0" w:rsidP="00694D4A">
      <w:pPr>
        <w:jc w:val="both"/>
        <w:rPr>
          <w:b/>
          <w:bCs/>
          <w:sz w:val="22"/>
          <w:szCs w:val="22"/>
        </w:rPr>
      </w:pPr>
    </w:p>
    <w:p w14:paraId="24939CF2" w14:textId="3ACDBABF" w:rsidR="00492CF0" w:rsidRDefault="00492CF0" w:rsidP="00694D4A">
      <w:pPr>
        <w:jc w:val="both"/>
        <w:rPr>
          <w:sz w:val="22"/>
          <w:szCs w:val="22"/>
        </w:rPr>
      </w:pPr>
      <w:r w:rsidRPr="00492CF0">
        <w:rPr>
          <w:sz w:val="22"/>
          <w:szCs w:val="22"/>
        </w:rPr>
        <w:t>Bereichskleidung:</w:t>
      </w:r>
    </w:p>
    <w:p w14:paraId="0181FAAC" w14:textId="77777777" w:rsidR="00694D4A" w:rsidRDefault="00694D4A" w:rsidP="00694D4A">
      <w:pPr>
        <w:jc w:val="both"/>
        <w:rPr>
          <w:sz w:val="22"/>
          <w:szCs w:val="22"/>
        </w:rPr>
      </w:pPr>
    </w:p>
    <w:p w14:paraId="2CDE6B2B" w14:textId="0FDCCC3B" w:rsidR="00492CF0" w:rsidRPr="00492CF0" w:rsidRDefault="00492CF0" w:rsidP="00694D4A">
      <w:pPr>
        <w:jc w:val="both"/>
        <w:rPr>
          <w:sz w:val="22"/>
          <w:szCs w:val="22"/>
        </w:rPr>
      </w:pPr>
      <w:r w:rsidRPr="00492CF0">
        <w:rPr>
          <w:sz w:val="22"/>
          <w:szCs w:val="22"/>
        </w:rPr>
        <w:t xml:space="preserve"> In der Personalschleuse/-umkleide werden vor Betreten der OP-Bereichs</w:t>
      </w:r>
    </w:p>
    <w:p w14:paraId="6BC22C8E" w14:textId="4DF8BB84" w:rsidR="00492CF0" w:rsidRDefault="00492CF0" w:rsidP="00694D4A">
      <w:pPr>
        <w:jc w:val="both"/>
        <w:rPr>
          <w:sz w:val="22"/>
          <w:szCs w:val="22"/>
        </w:rPr>
      </w:pPr>
      <w:r w:rsidRPr="00492CF0">
        <w:rPr>
          <w:sz w:val="22"/>
          <w:szCs w:val="22"/>
        </w:rPr>
        <w:t>Bereichskleidung einschließlich Schuhe angelegt.</w:t>
      </w:r>
    </w:p>
    <w:p w14:paraId="5A3E9B5B" w14:textId="77777777" w:rsidR="00492CF0" w:rsidRPr="00492CF0" w:rsidRDefault="00492CF0" w:rsidP="00694D4A">
      <w:pPr>
        <w:jc w:val="both"/>
        <w:rPr>
          <w:sz w:val="22"/>
          <w:szCs w:val="22"/>
        </w:rPr>
      </w:pPr>
    </w:p>
    <w:p w14:paraId="2720D075" w14:textId="727A3E52" w:rsidR="00492CF0" w:rsidRDefault="00492CF0" w:rsidP="00694D4A">
      <w:pPr>
        <w:jc w:val="both"/>
        <w:rPr>
          <w:sz w:val="22"/>
          <w:szCs w:val="22"/>
        </w:rPr>
      </w:pPr>
      <w:r w:rsidRPr="00492CF0">
        <w:rPr>
          <w:sz w:val="22"/>
          <w:szCs w:val="22"/>
        </w:rPr>
        <w:t xml:space="preserve">Persönliche Schutzausrüstung: </w:t>
      </w:r>
    </w:p>
    <w:p w14:paraId="56B5C594" w14:textId="77777777" w:rsidR="00694D4A" w:rsidRDefault="00694D4A" w:rsidP="00694D4A">
      <w:pPr>
        <w:jc w:val="both"/>
        <w:rPr>
          <w:sz w:val="22"/>
          <w:szCs w:val="22"/>
        </w:rPr>
      </w:pPr>
    </w:p>
    <w:p w14:paraId="13343EEC" w14:textId="26DDD428" w:rsidR="00492CF0" w:rsidRPr="00492CF0" w:rsidRDefault="00492CF0" w:rsidP="00694D4A">
      <w:pPr>
        <w:jc w:val="both"/>
        <w:rPr>
          <w:sz w:val="22"/>
          <w:szCs w:val="22"/>
        </w:rPr>
      </w:pPr>
      <w:r w:rsidRPr="00492CF0">
        <w:rPr>
          <w:sz w:val="22"/>
          <w:szCs w:val="22"/>
        </w:rPr>
        <w:t>Vor dem Betreten des OP-Raums werden ein Mund-NasenSchutz und ein Haarschutz angelegt; Kopf- und Barthaare müssen damit vollständig</w:t>
      </w:r>
    </w:p>
    <w:p w14:paraId="565E969C" w14:textId="30E9EEBF" w:rsidR="00492CF0" w:rsidRDefault="00492CF0" w:rsidP="00694D4A">
      <w:pPr>
        <w:jc w:val="both"/>
        <w:rPr>
          <w:sz w:val="22"/>
          <w:szCs w:val="22"/>
        </w:rPr>
      </w:pPr>
      <w:r w:rsidRPr="00492CF0">
        <w:rPr>
          <w:sz w:val="22"/>
          <w:szCs w:val="22"/>
        </w:rPr>
        <w:t>bedeckt sein. Eine Schutzbrille ist bei Bedarf anzulegen.</w:t>
      </w:r>
    </w:p>
    <w:p w14:paraId="1978F1DA" w14:textId="77777777" w:rsidR="00492CF0" w:rsidRPr="00492CF0" w:rsidRDefault="00492CF0" w:rsidP="00694D4A">
      <w:pPr>
        <w:jc w:val="both"/>
        <w:rPr>
          <w:sz w:val="22"/>
          <w:szCs w:val="22"/>
        </w:rPr>
      </w:pPr>
    </w:p>
    <w:p w14:paraId="708D64F6" w14:textId="16699277" w:rsidR="00492CF0" w:rsidRDefault="00492CF0" w:rsidP="00694D4A">
      <w:pPr>
        <w:jc w:val="both"/>
        <w:rPr>
          <w:sz w:val="22"/>
          <w:szCs w:val="22"/>
        </w:rPr>
      </w:pPr>
      <w:r w:rsidRPr="00492CF0">
        <w:rPr>
          <w:sz w:val="22"/>
          <w:szCs w:val="22"/>
        </w:rPr>
        <w:t xml:space="preserve">Sterile Schutzkleidung: </w:t>
      </w:r>
    </w:p>
    <w:p w14:paraId="6B248E95" w14:textId="77777777" w:rsidR="00694D4A" w:rsidRDefault="00694D4A" w:rsidP="00694D4A">
      <w:pPr>
        <w:jc w:val="both"/>
        <w:rPr>
          <w:sz w:val="22"/>
          <w:szCs w:val="22"/>
        </w:rPr>
      </w:pPr>
    </w:p>
    <w:p w14:paraId="05C4C554" w14:textId="28AC2ED5" w:rsidR="00492CF0" w:rsidRPr="00492CF0" w:rsidRDefault="00492CF0" w:rsidP="00694D4A">
      <w:pPr>
        <w:jc w:val="both"/>
        <w:rPr>
          <w:sz w:val="22"/>
          <w:szCs w:val="22"/>
        </w:rPr>
      </w:pPr>
      <w:r w:rsidRPr="00492CF0">
        <w:rPr>
          <w:sz w:val="22"/>
          <w:szCs w:val="22"/>
        </w:rPr>
        <w:t>Nach der chirurgischen Händedesinfektion wird im OP-Raum ein</w:t>
      </w:r>
    </w:p>
    <w:p w14:paraId="68D2D525" w14:textId="7B672B6C" w:rsidR="00492CF0" w:rsidRDefault="00492CF0" w:rsidP="00694D4A">
      <w:pPr>
        <w:jc w:val="both"/>
        <w:rPr>
          <w:sz w:val="22"/>
          <w:szCs w:val="22"/>
        </w:rPr>
      </w:pPr>
      <w:r w:rsidRPr="00492CF0">
        <w:rPr>
          <w:sz w:val="22"/>
          <w:szCs w:val="22"/>
        </w:rPr>
        <w:t>geeigneter OP-Kittel angelegt.</w:t>
      </w:r>
    </w:p>
    <w:p w14:paraId="3FF9CA64" w14:textId="77777777" w:rsidR="00492CF0" w:rsidRPr="00492CF0" w:rsidRDefault="00492CF0" w:rsidP="00694D4A">
      <w:pPr>
        <w:jc w:val="both"/>
        <w:rPr>
          <w:sz w:val="22"/>
          <w:szCs w:val="22"/>
        </w:rPr>
      </w:pPr>
    </w:p>
    <w:p w14:paraId="00B3CA7E" w14:textId="747EE289" w:rsidR="00492CF0" w:rsidRDefault="00492CF0" w:rsidP="00694D4A">
      <w:pPr>
        <w:jc w:val="both"/>
        <w:rPr>
          <w:sz w:val="22"/>
          <w:szCs w:val="22"/>
        </w:rPr>
      </w:pPr>
      <w:r w:rsidRPr="00492CF0">
        <w:rPr>
          <w:sz w:val="22"/>
          <w:szCs w:val="22"/>
        </w:rPr>
        <w:lastRenderedPageBreak/>
        <w:t xml:space="preserve">Händehygiene: </w:t>
      </w:r>
    </w:p>
    <w:p w14:paraId="42C59E13" w14:textId="77777777" w:rsidR="00694D4A" w:rsidRDefault="00694D4A" w:rsidP="00694D4A">
      <w:pPr>
        <w:jc w:val="both"/>
        <w:rPr>
          <w:sz w:val="22"/>
          <w:szCs w:val="22"/>
        </w:rPr>
      </w:pPr>
    </w:p>
    <w:p w14:paraId="7B47DE08" w14:textId="61D342BA" w:rsidR="00492CF0" w:rsidRPr="00492CF0" w:rsidRDefault="00492CF0" w:rsidP="00694D4A">
      <w:pPr>
        <w:jc w:val="both"/>
        <w:rPr>
          <w:sz w:val="22"/>
          <w:szCs w:val="22"/>
        </w:rPr>
      </w:pPr>
      <w:r w:rsidRPr="00492CF0">
        <w:rPr>
          <w:sz w:val="22"/>
          <w:szCs w:val="22"/>
        </w:rPr>
        <w:t>Die Basishygienemaßnahmen bezüglich des Tragens von Schmuck etc., der</w:t>
      </w:r>
    </w:p>
    <w:p w14:paraId="0F1DC0D6" w14:textId="77777777" w:rsidR="00492CF0" w:rsidRPr="00492CF0" w:rsidRDefault="00492CF0" w:rsidP="00694D4A">
      <w:pPr>
        <w:jc w:val="both"/>
        <w:rPr>
          <w:sz w:val="22"/>
          <w:szCs w:val="22"/>
        </w:rPr>
      </w:pPr>
      <w:r w:rsidRPr="00492CF0">
        <w:rPr>
          <w:sz w:val="22"/>
          <w:szCs w:val="22"/>
        </w:rPr>
        <w:t>hygienischen Händedesinfektion und des Tragens von medizinischen Einmalhandschuhen</w:t>
      </w:r>
    </w:p>
    <w:p w14:paraId="037B82D3" w14:textId="77777777" w:rsidR="00492CF0" w:rsidRPr="00492CF0" w:rsidRDefault="00492CF0" w:rsidP="00694D4A">
      <w:pPr>
        <w:jc w:val="both"/>
        <w:rPr>
          <w:sz w:val="22"/>
          <w:szCs w:val="22"/>
        </w:rPr>
      </w:pPr>
      <w:r w:rsidRPr="00492CF0">
        <w:rPr>
          <w:sz w:val="22"/>
          <w:szCs w:val="22"/>
        </w:rPr>
        <w:t>gelten uneingeschränkt. Vor der Operation wird eine chirurgische Händedesinfektion</w:t>
      </w:r>
    </w:p>
    <w:p w14:paraId="34568B28" w14:textId="77777777" w:rsidR="00492CF0" w:rsidRPr="00492CF0" w:rsidRDefault="00492CF0" w:rsidP="00694D4A">
      <w:pPr>
        <w:jc w:val="both"/>
        <w:rPr>
          <w:sz w:val="22"/>
          <w:szCs w:val="22"/>
        </w:rPr>
      </w:pPr>
      <w:r w:rsidRPr="00492CF0">
        <w:rPr>
          <w:sz w:val="22"/>
          <w:szCs w:val="22"/>
        </w:rPr>
        <w:t>durchgeführt und es werden sterile OP-Handschuhe angelegt.</w:t>
      </w:r>
    </w:p>
    <w:p w14:paraId="77254157" w14:textId="236F55A5" w:rsidR="00492CF0" w:rsidRPr="00492CF0" w:rsidRDefault="00492CF0" w:rsidP="00694D4A">
      <w:pPr>
        <w:jc w:val="both"/>
        <w:rPr>
          <w:sz w:val="22"/>
          <w:szCs w:val="22"/>
        </w:rPr>
      </w:pPr>
    </w:p>
    <w:p w14:paraId="6B488F34" w14:textId="01354E9C" w:rsidR="00492CF0" w:rsidRPr="00492CF0" w:rsidRDefault="00492CF0" w:rsidP="00694D4A">
      <w:pPr>
        <w:jc w:val="both"/>
        <w:rPr>
          <w:b/>
          <w:bCs/>
          <w:sz w:val="22"/>
          <w:szCs w:val="22"/>
        </w:rPr>
      </w:pPr>
      <w:r w:rsidRPr="00492CF0">
        <w:rPr>
          <w:b/>
          <w:bCs/>
          <w:sz w:val="22"/>
          <w:szCs w:val="22"/>
        </w:rPr>
        <w:t>Infektionsgefahr</w:t>
      </w:r>
    </w:p>
    <w:p w14:paraId="5C7B4CB6" w14:textId="77777777" w:rsidR="00492CF0" w:rsidRPr="00492CF0" w:rsidRDefault="00492CF0" w:rsidP="00694D4A">
      <w:pPr>
        <w:jc w:val="both"/>
        <w:rPr>
          <w:sz w:val="22"/>
          <w:szCs w:val="22"/>
        </w:rPr>
      </w:pPr>
    </w:p>
    <w:p w14:paraId="67486350" w14:textId="717E8BC9" w:rsidR="00492CF0" w:rsidRPr="00C242DF" w:rsidRDefault="00492CF0" w:rsidP="00694D4A">
      <w:pPr>
        <w:jc w:val="both"/>
        <w:rPr>
          <w:b/>
          <w:bCs/>
          <w:sz w:val="22"/>
          <w:szCs w:val="22"/>
        </w:rPr>
      </w:pPr>
      <w:r w:rsidRPr="00C242DF">
        <w:rPr>
          <w:b/>
          <w:bCs/>
          <w:sz w:val="22"/>
          <w:szCs w:val="22"/>
        </w:rPr>
        <w:t>Hygiene bei der Behandlung von Patienten</w:t>
      </w:r>
    </w:p>
    <w:p w14:paraId="1EC59828" w14:textId="77777777" w:rsidR="00492CF0" w:rsidRPr="00492CF0" w:rsidRDefault="00492CF0" w:rsidP="00694D4A">
      <w:pPr>
        <w:jc w:val="both"/>
        <w:rPr>
          <w:sz w:val="22"/>
          <w:szCs w:val="22"/>
        </w:rPr>
      </w:pPr>
    </w:p>
    <w:p w14:paraId="5F16E92D" w14:textId="3FE99AF8" w:rsidR="00492CF0" w:rsidRDefault="00492CF0" w:rsidP="00694D4A">
      <w:pPr>
        <w:jc w:val="both"/>
        <w:rPr>
          <w:sz w:val="22"/>
          <w:szCs w:val="22"/>
        </w:rPr>
      </w:pPr>
      <w:r w:rsidRPr="00492CF0">
        <w:rPr>
          <w:sz w:val="22"/>
          <w:szCs w:val="22"/>
        </w:rPr>
        <w:t>Organisatorische Maßnahmen:</w:t>
      </w:r>
    </w:p>
    <w:p w14:paraId="7FEB04EA" w14:textId="77777777" w:rsidR="00C242DF" w:rsidRPr="00492CF0" w:rsidRDefault="00C242DF" w:rsidP="00694D4A">
      <w:pPr>
        <w:jc w:val="both"/>
        <w:rPr>
          <w:sz w:val="22"/>
          <w:szCs w:val="22"/>
        </w:rPr>
      </w:pPr>
    </w:p>
    <w:p w14:paraId="0CFC3985" w14:textId="2A131B3A" w:rsidR="00492CF0" w:rsidRPr="00492CF0" w:rsidRDefault="00492CF0" w:rsidP="00694D4A">
      <w:pPr>
        <w:jc w:val="both"/>
        <w:rPr>
          <w:sz w:val="22"/>
          <w:szCs w:val="22"/>
        </w:rPr>
      </w:pPr>
      <w:r w:rsidRPr="00492CF0">
        <w:rPr>
          <w:sz w:val="22"/>
          <w:szCs w:val="22"/>
        </w:rPr>
        <w:t>Instrumentarium, Medizinprodukte: Das benötigte Instrumentarium wird unter sterilen</w:t>
      </w:r>
    </w:p>
    <w:p w14:paraId="43375272" w14:textId="77777777" w:rsidR="00492CF0" w:rsidRPr="00492CF0" w:rsidRDefault="00492CF0" w:rsidP="00694D4A">
      <w:pPr>
        <w:jc w:val="both"/>
        <w:rPr>
          <w:sz w:val="22"/>
          <w:szCs w:val="22"/>
        </w:rPr>
      </w:pPr>
      <w:r w:rsidRPr="00492CF0">
        <w:rPr>
          <w:sz w:val="22"/>
          <w:szCs w:val="22"/>
        </w:rPr>
        <w:t>Voraussetzungen gerichtet. Nach der Benutzung werden die Materialien sachgerecht der</w:t>
      </w:r>
    </w:p>
    <w:p w14:paraId="3C62C2EB" w14:textId="3A084E12" w:rsidR="00492CF0" w:rsidRDefault="00492CF0" w:rsidP="00694D4A">
      <w:pPr>
        <w:jc w:val="both"/>
        <w:rPr>
          <w:sz w:val="22"/>
          <w:szCs w:val="22"/>
        </w:rPr>
      </w:pPr>
      <w:r w:rsidRPr="00492CF0">
        <w:rPr>
          <w:sz w:val="22"/>
          <w:szCs w:val="22"/>
        </w:rPr>
        <w:t>Aufbereitung zugeführt.</w:t>
      </w:r>
    </w:p>
    <w:p w14:paraId="6BA7E5BF" w14:textId="77777777" w:rsidR="00492CF0" w:rsidRPr="00492CF0" w:rsidRDefault="00492CF0" w:rsidP="00694D4A">
      <w:pPr>
        <w:jc w:val="both"/>
        <w:rPr>
          <w:sz w:val="22"/>
          <w:szCs w:val="22"/>
        </w:rPr>
      </w:pPr>
    </w:p>
    <w:p w14:paraId="3DA56C89" w14:textId="762889A1" w:rsidR="00492CF0" w:rsidRDefault="00492CF0" w:rsidP="00694D4A">
      <w:pPr>
        <w:jc w:val="both"/>
        <w:rPr>
          <w:sz w:val="22"/>
          <w:szCs w:val="22"/>
        </w:rPr>
      </w:pPr>
      <w:r w:rsidRPr="00492CF0">
        <w:rPr>
          <w:sz w:val="22"/>
          <w:szCs w:val="22"/>
        </w:rPr>
        <w:t xml:space="preserve">Flächendesinfektion: </w:t>
      </w:r>
    </w:p>
    <w:p w14:paraId="0C34D2D0" w14:textId="77777777" w:rsidR="00C242DF" w:rsidRDefault="00C242DF" w:rsidP="00694D4A">
      <w:pPr>
        <w:jc w:val="both"/>
        <w:rPr>
          <w:sz w:val="22"/>
          <w:szCs w:val="22"/>
        </w:rPr>
      </w:pPr>
    </w:p>
    <w:p w14:paraId="0ADD0C08" w14:textId="32EB9A2B" w:rsidR="00492CF0" w:rsidRDefault="00492CF0" w:rsidP="00694D4A">
      <w:pPr>
        <w:jc w:val="both"/>
        <w:rPr>
          <w:sz w:val="22"/>
          <w:szCs w:val="22"/>
        </w:rPr>
      </w:pPr>
      <w:r w:rsidRPr="00492CF0">
        <w:rPr>
          <w:sz w:val="22"/>
          <w:szCs w:val="22"/>
        </w:rPr>
        <w:t>Nach jeder OP erfolgt die desinfizierende Reinigung der patientennahen und der sichtbar kontaminierten Flächen sowie des gesamten begangenen Fußbodens. Am Ende des OP-Programms werden alle Fußbodenflächen und alle potentiell</w:t>
      </w:r>
      <w:r>
        <w:rPr>
          <w:sz w:val="22"/>
          <w:szCs w:val="22"/>
        </w:rPr>
        <w:t xml:space="preserve"> </w:t>
      </w:r>
      <w:r w:rsidRPr="00492CF0">
        <w:rPr>
          <w:sz w:val="22"/>
          <w:szCs w:val="22"/>
        </w:rPr>
        <w:t>kontaminierten Flächen desinfizierend gereinigt. Regelmäßig erfolgt eine desinfizierende</w:t>
      </w:r>
      <w:r>
        <w:rPr>
          <w:sz w:val="22"/>
          <w:szCs w:val="22"/>
        </w:rPr>
        <w:t xml:space="preserve"> </w:t>
      </w:r>
      <w:r w:rsidRPr="00492CF0">
        <w:rPr>
          <w:sz w:val="22"/>
          <w:szCs w:val="22"/>
        </w:rPr>
        <w:t>Zwischenreinigung benutzter Armaturen und Waschbecken bzw. der übrigen Nebenräume bei sichtbarer Verschmutzung. Nach der Desinfektion mit einem geeigneten Desinfektionsmittel können alle Flächen wieder benutzt werden, sobald diese trocken sind.</w:t>
      </w:r>
    </w:p>
    <w:p w14:paraId="13864302" w14:textId="77777777" w:rsidR="00492CF0" w:rsidRPr="00492CF0" w:rsidRDefault="00492CF0" w:rsidP="00694D4A">
      <w:pPr>
        <w:jc w:val="both"/>
        <w:rPr>
          <w:sz w:val="22"/>
          <w:szCs w:val="22"/>
        </w:rPr>
      </w:pPr>
    </w:p>
    <w:p w14:paraId="77E53756" w14:textId="618829A3" w:rsidR="00492CF0" w:rsidRDefault="00492CF0" w:rsidP="00694D4A">
      <w:pPr>
        <w:jc w:val="both"/>
        <w:rPr>
          <w:sz w:val="22"/>
          <w:szCs w:val="22"/>
        </w:rPr>
      </w:pPr>
      <w:r w:rsidRPr="00492CF0">
        <w:rPr>
          <w:sz w:val="22"/>
          <w:szCs w:val="22"/>
        </w:rPr>
        <w:t xml:space="preserve">Arbeitsorganisation: </w:t>
      </w:r>
    </w:p>
    <w:p w14:paraId="3FB23545" w14:textId="77777777" w:rsidR="00C242DF" w:rsidRDefault="00C242DF" w:rsidP="00694D4A">
      <w:pPr>
        <w:jc w:val="both"/>
        <w:rPr>
          <w:sz w:val="22"/>
          <w:szCs w:val="22"/>
        </w:rPr>
      </w:pPr>
    </w:p>
    <w:p w14:paraId="5835C384" w14:textId="66194B12" w:rsidR="00492CF0" w:rsidRDefault="00492CF0" w:rsidP="00694D4A">
      <w:pPr>
        <w:jc w:val="both"/>
        <w:rPr>
          <w:sz w:val="22"/>
          <w:szCs w:val="22"/>
        </w:rPr>
      </w:pPr>
      <w:r w:rsidRPr="00492CF0">
        <w:rPr>
          <w:sz w:val="22"/>
          <w:szCs w:val="22"/>
        </w:rPr>
        <w:t>Die Arbeitsabläufe und die Raumplanung sollten so durchdacht sein,</w:t>
      </w:r>
      <w:r w:rsidR="00694D4A">
        <w:rPr>
          <w:sz w:val="22"/>
          <w:szCs w:val="22"/>
        </w:rPr>
        <w:t xml:space="preserve"> </w:t>
      </w:r>
      <w:r w:rsidRPr="00492CF0">
        <w:rPr>
          <w:sz w:val="22"/>
          <w:szCs w:val="22"/>
        </w:rPr>
        <w:t>dass ein hygienisch einwandfreies Arbeiten möglich ist. Auf die Einhaltung der festgelegten</w:t>
      </w:r>
      <w:r w:rsidR="00694D4A">
        <w:rPr>
          <w:sz w:val="22"/>
          <w:szCs w:val="22"/>
        </w:rPr>
        <w:t xml:space="preserve"> </w:t>
      </w:r>
      <w:r w:rsidRPr="00492CF0">
        <w:rPr>
          <w:sz w:val="22"/>
          <w:szCs w:val="22"/>
        </w:rPr>
        <w:t>Maßnahmen ist konsequent größter Wert zu legen.</w:t>
      </w:r>
    </w:p>
    <w:p w14:paraId="302C7433" w14:textId="77777777" w:rsidR="00492CF0" w:rsidRPr="00492CF0" w:rsidRDefault="00492CF0" w:rsidP="00694D4A">
      <w:pPr>
        <w:jc w:val="both"/>
        <w:rPr>
          <w:sz w:val="22"/>
          <w:szCs w:val="22"/>
        </w:rPr>
      </w:pPr>
    </w:p>
    <w:p w14:paraId="219A91D2" w14:textId="3316599D" w:rsidR="00492CF0" w:rsidRPr="00C242DF" w:rsidRDefault="00492CF0" w:rsidP="00694D4A">
      <w:pPr>
        <w:jc w:val="both"/>
        <w:rPr>
          <w:b/>
          <w:bCs/>
          <w:sz w:val="22"/>
          <w:szCs w:val="22"/>
        </w:rPr>
      </w:pPr>
      <w:r w:rsidRPr="00C242DF">
        <w:rPr>
          <w:b/>
          <w:bCs/>
          <w:sz w:val="22"/>
          <w:szCs w:val="22"/>
        </w:rPr>
        <w:t>Umgang mit Gefäßkathetern</w:t>
      </w:r>
    </w:p>
    <w:p w14:paraId="7B78AED4" w14:textId="77777777" w:rsidR="00C242DF" w:rsidRPr="00492CF0" w:rsidRDefault="00C242DF" w:rsidP="00694D4A">
      <w:pPr>
        <w:jc w:val="both"/>
        <w:rPr>
          <w:sz w:val="22"/>
          <w:szCs w:val="22"/>
        </w:rPr>
      </w:pPr>
    </w:p>
    <w:p w14:paraId="62C396AC" w14:textId="0D8FAE34" w:rsidR="00492CF0" w:rsidRPr="00492CF0" w:rsidRDefault="00492CF0" w:rsidP="00694D4A">
      <w:pPr>
        <w:jc w:val="both"/>
        <w:rPr>
          <w:sz w:val="22"/>
          <w:szCs w:val="22"/>
        </w:rPr>
      </w:pPr>
      <w:r w:rsidRPr="00492CF0">
        <w:rPr>
          <w:sz w:val="22"/>
          <w:szCs w:val="22"/>
        </w:rPr>
        <w:t>Gefäßkatheter sind ein häufiger Bestandteil medizinischer Behandlungen. Ihre Anwendung ist jedoch mit Risiken für die Patienten verbunden. Hierzu gehören vor allem lokale</w:t>
      </w:r>
      <w:r w:rsidR="00C242DF">
        <w:rPr>
          <w:sz w:val="22"/>
          <w:szCs w:val="22"/>
        </w:rPr>
        <w:t xml:space="preserve"> </w:t>
      </w:r>
      <w:r w:rsidRPr="00492CF0">
        <w:rPr>
          <w:sz w:val="22"/>
          <w:szCs w:val="22"/>
        </w:rPr>
        <w:t>und systemische Infektionen. Als transkutan in den Blutkreislauf eingebrachte medizinische</w:t>
      </w:r>
      <w:r w:rsidR="00694D4A">
        <w:rPr>
          <w:sz w:val="22"/>
          <w:szCs w:val="22"/>
        </w:rPr>
        <w:t xml:space="preserve"> </w:t>
      </w:r>
      <w:r w:rsidRPr="00492CF0">
        <w:rPr>
          <w:sz w:val="22"/>
          <w:szCs w:val="22"/>
        </w:rPr>
        <w:t>Hilfsmittel sind Gefäßkatheter kritische Medizinprodukte, die vor Gebrauch steril verpackt und</w:t>
      </w:r>
      <w:r w:rsidR="00C242DF">
        <w:rPr>
          <w:sz w:val="22"/>
          <w:szCs w:val="22"/>
        </w:rPr>
        <w:t xml:space="preserve"> </w:t>
      </w:r>
      <w:r w:rsidRPr="00492CF0">
        <w:rPr>
          <w:sz w:val="22"/>
          <w:szCs w:val="22"/>
        </w:rPr>
        <w:t>so gelagert sein müssen, dass es nicht zu einer Kontamination kommen kann.</w:t>
      </w:r>
    </w:p>
    <w:p w14:paraId="3BFED60A" w14:textId="77777777" w:rsidR="00C242DF" w:rsidRDefault="00C242DF" w:rsidP="00694D4A">
      <w:pPr>
        <w:jc w:val="both"/>
        <w:rPr>
          <w:sz w:val="22"/>
          <w:szCs w:val="22"/>
        </w:rPr>
      </w:pPr>
    </w:p>
    <w:p w14:paraId="1DD65761" w14:textId="7432D02E" w:rsidR="00492CF0" w:rsidRDefault="00492CF0" w:rsidP="00694D4A">
      <w:pPr>
        <w:jc w:val="both"/>
        <w:rPr>
          <w:sz w:val="22"/>
          <w:szCs w:val="22"/>
        </w:rPr>
      </w:pPr>
      <w:r w:rsidRPr="00492CF0">
        <w:rPr>
          <w:sz w:val="22"/>
          <w:szCs w:val="22"/>
        </w:rPr>
        <w:t>Um zu vermeiden, dass Gefäßkatheter im Laufe ihres Gebrauchs mit Krankheitserregern</w:t>
      </w:r>
      <w:r w:rsidR="00694D4A">
        <w:rPr>
          <w:sz w:val="22"/>
          <w:szCs w:val="22"/>
        </w:rPr>
        <w:t xml:space="preserve"> </w:t>
      </w:r>
      <w:r w:rsidRPr="00492CF0">
        <w:rPr>
          <w:sz w:val="22"/>
          <w:szCs w:val="22"/>
        </w:rPr>
        <w:t>besiedelt werden, schreibt die KRINKO-Empfehlung „Prävention von Infektionen, die von</w:t>
      </w:r>
      <w:r w:rsidR="00694D4A">
        <w:rPr>
          <w:sz w:val="22"/>
          <w:szCs w:val="22"/>
        </w:rPr>
        <w:t xml:space="preserve"> </w:t>
      </w:r>
      <w:r w:rsidRPr="00492CF0">
        <w:rPr>
          <w:sz w:val="22"/>
          <w:szCs w:val="22"/>
        </w:rPr>
        <w:t>Gefäßkathetern ausgehen“</w:t>
      </w:r>
      <w:r w:rsidR="00C242DF">
        <w:rPr>
          <w:sz w:val="22"/>
          <w:szCs w:val="22"/>
        </w:rPr>
        <w:t xml:space="preserve">, </w:t>
      </w:r>
      <w:r w:rsidRPr="00492CF0">
        <w:rPr>
          <w:sz w:val="22"/>
          <w:szCs w:val="22"/>
        </w:rPr>
        <w:t>sowohl für Zentrale Venenkatheter (ZVK) als auch für Periphervenöse Verweilkanülen (PVK) folgende Hygienemaßnahmen vor:</w:t>
      </w:r>
    </w:p>
    <w:p w14:paraId="76B11061" w14:textId="77777777" w:rsidR="00C242DF" w:rsidRPr="00492CF0" w:rsidRDefault="00C242DF" w:rsidP="00694D4A">
      <w:pPr>
        <w:jc w:val="both"/>
        <w:rPr>
          <w:sz w:val="22"/>
          <w:szCs w:val="22"/>
        </w:rPr>
      </w:pPr>
    </w:p>
    <w:p w14:paraId="13019E96" w14:textId="0828CAAC" w:rsidR="00492CF0" w:rsidRPr="00C242DF" w:rsidRDefault="00492CF0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 w:rsidRPr="00C242DF">
        <w:rPr>
          <w:sz w:val="22"/>
          <w:szCs w:val="22"/>
        </w:rPr>
        <w:t>Zur Anlage und zum Umgang mit Gefäßkathetern sollten Standards vorhanden sein und</w:t>
      </w:r>
      <w:r w:rsidR="00C242DF">
        <w:rPr>
          <w:sz w:val="22"/>
          <w:szCs w:val="22"/>
        </w:rPr>
        <w:t xml:space="preserve"> </w:t>
      </w:r>
      <w:r w:rsidRPr="00C242DF">
        <w:rPr>
          <w:sz w:val="22"/>
          <w:szCs w:val="22"/>
        </w:rPr>
        <w:t>regelmäßig Schulungen durchgeführt werden.</w:t>
      </w:r>
    </w:p>
    <w:p w14:paraId="644DB69A" w14:textId="382C7DA9" w:rsidR="00492CF0" w:rsidRPr="00C242DF" w:rsidRDefault="00492CF0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 w:rsidRPr="00C242DF">
        <w:rPr>
          <w:sz w:val="22"/>
          <w:szCs w:val="22"/>
        </w:rPr>
        <w:t>Bei der Anlage eines ZVK sollten zusätzlich zur Händedesinfektion und Hautantiseptik</w:t>
      </w:r>
      <w:r w:rsidR="00C242DF">
        <w:rPr>
          <w:sz w:val="22"/>
          <w:szCs w:val="22"/>
        </w:rPr>
        <w:t xml:space="preserve"> </w:t>
      </w:r>
      <w:r w:rsidRPr="00C242DF">
        <w:rPr>
          <w:sz w:val="22"/>
          <w:szCs w:val="22"/>
        </w:rPr>
        <w:t>maximale Barrieremaßnahmen (Haube, Mund-Nasen-Schutz, langärmeliger steriler Kittel</w:t>
      </w:r>
      <w:r w:rsidR="00C242DF">
        <w:rPr>
          <w:sz w:val="22"/>
          <w:szCs w:val="22"/>
        </w:rPr>
        <w:t xml:space="preserve"> </w:t>
      </w:r>
      <w:r w:rsidRPr="00C242DF">
        <w:rPr>
          <w:sz w:val="22"/>
          <w:szCs w:val="22"/>
        </w:rPr>
        <w:t>mit Bündchen, sterile Handschuhe, großzügig dimensioniertes steriles Lochtuch im gesamten Aktionsradius des Führungsdrahtes) eingesetzt werden.</w:t>
      </w:r>
    </w:p>
    <w:p w14:paraId="310AF9A6" w14:textId="32DB299F" w:rsidR="00492CF0" w:rsidRPr="00C242DF" w:rsidRDefault="00492CF0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 w:rsidRPr="00C242DF">
        <w:rPr>
          <w:sz w:val="22"/>
          <w:szCs w:val="22"/>
        </w:rPr>
        <w:t>Für die Anlage eines PVK sind eine Händedesinfektion und das Tragen unsteriler Handschuhe ausreichend; die Hautdesinfektion erfolgt durch direktes Aufsprühen oder durch</w:t>
      </w:r>
      <w:r w:rsidR="00C242DF">
        <w:rPr>
          <w:sz w:val="22"/>
          <w:szCs w:val="22"/>
        </w:rPr>
        <w:t xml:space="preserve"> </w:t>
      </w:r>
      <w:r w:rsidRPr="00C242DF">
        <w:rPr>
          <w:sz w:val="22"/>
          <w:szCs w:val="22"/>
        </w:rPr>
        <w:t>Aufbringen mit einem sterilen Tupfer. Ist nach der Desinfektion eine erneute Palpation der</w:t>
      </w:r>
      <w:r w:rsidR="00C242DF">
        <w:rPr>
          <w:sz w:val="22"/>
          <w:szCs w:val="22"/>
        </w:rPr>
        <w:t xml:space="preserve"> </w:t>
      </w:r>
      <w:r w:rsidRPr="00C242DF">
        <w:rPr>
          <w:sz w:val="22"/>
          <w:szCs w:val="22"/>
        </w:rPr>
        <w:t>Haut im Bereich der Punktionsstelle erforderlich, sind hierfür sterile Handschuhe zu verwenden.</w:t>
      </w:r>
    </w:p>
    <w:p w14:paraId="0D182302" w14:textId="3871F2AA" w:rsidR="00492CF0" w:rsidRPr="00C242DF" w:rsidRDefault="00492CF0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 w:rsidRPr="00C242DF">
        <w:rPr>
          <w:sz w:val="22"/>
          <w:szCs w:val="22"/>
        </w:rPr>
        <w:t>Verbände von ZVK sind täglich zu inspizieren bzw. zu palpieren; ein Wechsel nichttransparenter Verbände erfolgt mindestens alle 72 Stunden bzw. bei eingeschränkter Kooperation des Patienten täglich sowie stets bei Bedarf.</w:t>
      </w:r>
    </w:p>
    <w:p w14:paraId="1E756B5D" w14:textId="5643089C" w:rsidR="00C242DF" w:rsidRPr="00C242DF" w:rsidRDefault="00492CF0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 w:rsidRPr="00C242DF">
        <w:rPr>
          <w:sz w:val="22"/>
          <w:szCs w:val="22"/>
        </w:rPr>
        <w:t>Verbände von PVK sind täglich zu inspizieren bzw. zu palpieren; ein Wechsel nichttransparenter Verbände erfolgt nicht häufiger als alle 72 Stunden bzw. bei eingeschränkter</w:t>
      </w:r>
      <w:r w:rsidR="00C242DF">
        <w:rPr>
          <w:sz w:val="22"/>
          <w:szCs w:val="22"/>
        </w:rPr>
        <w:t xml:space="preserve"> </w:t>
      </w:r>
      <w:r w:rsidRPr="00C242DF">
        <w:rPr>
          <w:sz w:val="22"/>
          <w:szCs w:val="22"/>
        </w:rPr>
        <w:t>Kooperation des Patienten täglich sowie bei Bedarf.</w:t>
      </w:r>
    </w:p>
    <w:p w14:paraId="52EB1B72" w14:textId="77777777" w:rsidR="00694D4A" w:rsidRDefault="00694D4A" w:rsidP="00694D4A">
      <w:pPr>
        <w:jc w:val="both"/>
        <w:rPr>
          <w:b/>
          <w:bCs/>
          <w:sz w:val="22"/>
          <w:szCs w:val="22"/>
        </w:rPr>
      </w:pPr>
    </w:p>
    <w:p w14:paraId="551A1AC2" w14:textId="5C6968EC" w:rsidR="00492CF0" w:rsidRPr="00C242DF" w:rsidRDefault="00492CF0" w:rsidP="00694D4A">
      <w:pPr>
        <w:jc w:val="both"/>
        <w:rPr>
          <w:b/>
          <w:bCs/>
          <w:sz w:val="22"/>
          <w:szCs w:val="22"/>
        </w:rPr>
      </w:pPr>
      <w:r w:rsidRPr="00C242DF">
        <w:rPr>
          <w:b/>
          <w:bCs/>
          <w:sz w:val="22"/>
          <w:szCs w:val="22"/>
        </w:rPr>
        <w:t>Hygienemaßnahmen beim</w:t>
      </w:r>
      <w:r w:rsidR="00C242DF" w:rsidRPr="00C242DF">
        <w:rPr>
          <w:b/>
          <w:bCs/>
          <w:sz w:val="22"/>
          <w:szCs w:val="22"/>
        </w:rPr>
        <w:t xml:space="preserve"> </w:t>
      </w:r>
      <w:r w:rsidRPr="00C242DF">
        <w:rPr>
          <w:b/>
          <w:bCs/>
          <w:sz w:val="22"/>
          <w:szCs w:val="22"/>
        </w:rPr>
        <w:t>Umgang mit</w:t>
      </w:r>
      <w:r w:rsidR="00C242DF" w:rsidRPr="00C242DF">
        <w:rPr>
          <w:b/>
          <w:bCs/>
          <w:sz w:val="22"/>
          <w:szCs w:val="22"/>
        </w:rPr>
        <w:t xml:space="preserve"> </w:t>
      </w:r>
      <w:r w:rsidRPr="00C242DF">
        <w:rPr>
          <w:b/>
          <w:bCs/>
          <w:sz w:val="22"/>
          <w:szCs w:val="22"/>
        </w:rPr>
        <w:t>Infusionslösungen</w:t>
      </w:r>
    </w:p>
    <w:p w14:paraId="782DBC8A" w14:textId="77777777" w:rsidR="00C242DF" w:rsidRPr="00492CF0" w:rsidRDefault="00C242DF" w:rsidP="00694D4A">
      <w:pPr>
        <w:jc w:val="both"/>
        <w:rPr>
          <w:sz w:val="22"/>
          <w:szCs w:val="22"/>
        </w:rPr>
      </w:pPr>
    </w:p>
    <w:p w14:paraId="7C918367" w14:textId="5B2662AD" w:rsidR="00492CF0" w:rsidRPr="00C242DF" w:rsidRDefault="00492CF0" w:rsidP="00694D4A">
      <w:pPr>
        <w:jc w:val="both"/>
        <w:rPr>
          <w:b/>
          <w:bCs/>
          <w:sz w:val="22"/>
          <w:szCs w:val="22"/>
        </w:rPr>
      </w:pPr>
      <w:r w:rsidRPr="00492CF0">
        <w:rPr>
          <w:sz w:val="22"/>
          <w:szCs w:val="22"/>
        </w:rPr>
        <w:t xml:space="preserve"> </w:t>
      </w:r>
      <w:r w:rsidRPr="00C242DF">
        <w:rPr>
          <w:b/>
          <w:bCs/>
          <w:sz w:val="22"/>
          <w:szCs w:val="22"/>
        </w:rPr>
        <w:t>Hygienemanagement in der Arztpraxis</w:t>
      </w:r>
    </w:p>
    <w:p w14:paraId="6AA45E23" w14:textId="77777777" w:rsidR="00C242DF" w:rsidRPr="00492CF0" w:rsidRDefault="00C242DF" w:rsidP="00694D4A">
      <w:pPr>
        <w:jc w:val="both"/>
        <w:rPr>
          <w:sz w:val="22"/>
          <w:szCs w:val="22"/>
        </w:rPr>
      </w:pPr>
    </w:p>
    <w:p w14:paraId="6F43E877" w14:textId="474D8E4A" w:rsidR="00492CF0" w:rsidRPr="00C242DF" w:rsidRDefault="00492CF0">
      <w:pPr>
        <w:pStyle w:val="Listenabsatz"/>
        <w:numPr>
          <w:ilvl w:val="0"/>
          <w:numId w:val="2"/>
        </w:numPr>
        <w:jc w:val="both"/>
        <w:rPr>
          <w:sz w:val="22"/>
          <w:szCs w:val="22"/>
        </w:rPr>
      </w:pPr>
      <w:r w:rsidRPr="00C242DF">
        <w:rPr>
          <w:sz w:val="22"/>
          <w:szCs w:val="22"/>
        </w:rPr>
        <w:t>Bei Anlage und Pflege des ZVK bzw. bei der Pflege des PVK sollte zur Hautantiseptik ein</w:t>
      </w:r>
      <w:r w:rsidR="00C242DF">
        <w:rPr>
          <w:sz w:val="22"/>
          <w:szCs w:val="22"/>
        </w:rPr>
        <w:t xml:space="preserve"> </w:t>
      </w:r>
      <w:r w:rsidRPr="00C242DF">
        <w:rPr>
          <w:sz w:val="22"/>
          <w:szCs w:val="22"/>
        </w:rPr>
        <w:t>Antiseptikum verwendet werden, das ein schnell wirkendes alkoholisches und ein remanent</w:t>
      </w:r>
      <w:r w:rsidR="00C242DF">
        <w:rPr>
          <w:sz w:val="22"/>
          <w:szCs w:val="22"/>
        </w:rPr>
        <w:t xml:space="preserve"> </w:t>
      </w:r>
      <w:r w:rsidRPr="00C242DF">
        <w:rPr>
          <w:sz w:val="22"/>
          <w:szCs w:val="22"/>
        </w:rPr>
        <w:t>wirksames Mittel kombiniert (z. B. mit Chlorhexidin, Octenidin). Dieses Hautantiseptikum</w:t>
      </w:r>
      <w:r w:rsidR="00C242DF">
        <w:rPr>
          <w:sz w:val="22"/>
          <w:szCs w:val="22"/>
        </w:rPr>
        <w:t xml:space="preserve"> </w:t>
      </w:r>
      <w:r w:rsidRPr="00C242DF">
        <w:rPr>
          <w:sz w:val="22"/>
          <w:szCs w:val="22"/>
        </w:rPr>
        <w:t>kann vom standardmäßig eingesetzten Produkt abweichen.</w:t>
      </w:r>
    </w:p>
    <w:p w14:paraId="1B3A01B6" w14:textId="30EA50BC" w:rsidR="00492CF0" w:rsidRPr="00C242DF" w:rsidRDefault="00492CF0">
      <w:pPr>
        <w:pStyle w:val="Listenabsatz"/>
        <w:numPr>
          <w:ilvl w:val="0"/>
          <w:numId w:val="2"/>
        </w:numPr>
        <w:jc w:val="both"/>
        <w:rPr>
          <w:sz w:val="22"/>
          <w:szCs w:val="22"/>
        </w:rPr>
      </w:pPr>
      <w:r w:rsidRPr="00C242DF">
        <w:rPr>
          <w:sz w:val="22"/>
          <w:szCs w:val="22"/>
        </w:rPr>
        <w:t>Bei jedem Verbandwechsel erfolgt eine Hautdesinfektion und ggf. eine Reinigung mit Kochsalzlösung.</w:t>
      </w:r>
    </w:p>
    <w:p w14:paraId="65C605A2" w14:textId="201353B4" w:rsidR="00492CF0" w:rsidRPr="00C242DF" w:rsidRDefault="00492CF0">
      <w:pPr>
        <w:pStyle w:val="Listenabsatz"/>
        <w:numPr>
          <w:ilvl w:val="0"/>
          <w:numId w:val="2"/>
        </w:numPr>
        <w:jc w:val="both"/>
        <w:rPr>
          <w:sz w:val="22"/>
          <w:szCs w:val="22"/>
        </w:rPr>
      </w:pPr>
      <w:r w:rsidRPr="00C242DF">
        <w:rPr>
          <w:sz w:val="22"/>
          <w:szCs w:val="22"/>
        </w:rPr>
        <w:t>Auf den Einsatz von Mandrins zum „Abstöpseln“ ruhender PVK sollte verzichtet werden.</w:t>
      </w:r>
      <w:r w:rsidR="00C242DF">
        <w:rPr>
          <w:sz w:val="22"/>
          <w:szCs w:val="22"/>
        </w:rPr>
        <w:t xml:space="preserve"> </w:t>
      </w:r>
      <w:r w:rsidRPr="00C242DF">
        <w:rPr>
          <w:sz w:val="22"/>
          <w:szCs w:val="22"/>
        </w:rPr>
        <w:t>Das Verschließen erfolgt mit einem sterilen Luer-Lock-Verschlussstopfen zum einmaligen</w:t>
      </w:r>
      <w:r w:rsidR="00C242DF">
        <w:rPr>
          <w:sz w:val="22"/>
          <w:szCs w:val="22"/>
        </w:rPr>
        <w:t xml:space="preserve"> </w:t>
      </w:r>
      <w:r w:rsidRPr="00C242DF">
        <w:rPr>
          <w:sz w:val="22"/>
          <w:szCs w:val="22"/>
        </w:rPr>
        <w:t>Gebrauch.</w:t>
      </w:r>
    </w:p>
    <w:p w14:paraId="406F90D5" w14:textId="77777777" w:rsidR="00C242DF" w:rsidRDefault="00C242DF" w:rsidP="00694D4A">
      <w:pPr>
        <w:jc w:val="both"/>
        <w:rPr>
          <w:sz w:val="22"/>
          <w:szCs w:val="22"/>
        </w:rPr>
      </w:pPr>
    </w:p>
    <w:p w14:paraId="78D308FD" w14:textId="3EAB0958" w:rsidR="00492CF0" w:rsidRDefault="00492CF0" w:rsidP="00694D4A">
      <w:pPr>
        <w:jc w:val="both"/>
        <w:rPr>
          <w:sz w:val="22"/>
          <w:szCs w:val="22"/>
        </w:rPr>
      </w:pPr>
      <w:r w:rsidRPr="00492CF0">
        <w:rPr>
          <w:sz w:val="22"/>
          <w:szCs w:val="22"/>
        </w:rPr>
        <w:t>Neben der Anlage und Pflege von Gefäßkathetern sind auch beim Umgang mit</w:t>
      </w:r>
      <w:r w:rsidR="00C242DF">
        <w:rPr>
          <w:sz w:val="22"/>
          <w:szCs w:val="22"/>
        </w:rPr>
        <w:t xml:space="preserve"> </w:t>
      </w:r>
      <w:r w:rsidRPr="00492CF0">
        <w:rPr>
          <w:sz w:val="22"/>
          <w:szCs w:val="22"/>
        </w:rPr>
        <w:t>Infusionslösungen und deren Systemen Maßnahmen zur Infektionsprävention zu beachten:</w:t>
      </w:r>
    </w:p>
    <w:p w14:paraId="04B294B1" w14:textId="77777777" w:rsidR="00C242DF" w:rsidRPr="00492CF0" w:rsidRDefault="00C242DF" w:rsidP="00694D4A">
      <w:pPr>
        <w:jc w:val="both"/>
        <w:rPr>
          <w:sz w:val="22"/>
          <w:szCs w:val="22"/>
        </w:rPr>
      </w:pPr>
    </w:p>
    <w:p w14:paraId="01B98AFE" w14:textId="196A2CBF" w:rsidR="00492CF0" w:rsidRPr="00C242DF" w:rsidRDefault="00492CF0">
      <w:pPr>
        <w:pStyle w:val="Listenabsatz"/>
        <w:numPr>
          <w:ilvl w:val="0"/>
          <w:numId w:val="3"/>
        </w:numPr>
        <w:jc w:val="both"/>
        <w:rPr>
          <w:sz w:val="22"/>
          <w:szCs w:val="22"/>
        </w:rPr>
      </w:pPr>
      <w:r w:rsidRPr="00C242DF">
        <w:rPr>
          <w:sz w:val="22"/>
          <w:szCs w:val="22"/>
        </w:rPr>
        <w:t>Die Laufzeit von Infusionslösungen sind den Herstellerangaben zu entnehmen. Nur der</w:t>
      </w:r>
      <w:r w:rsidR="00C242DF">
        <w:rPr>
          <w:sz w:val="22"/>
          <w:szCs w:val="22"/>
        </w:rPr>
        <w:t xml:space="preserve"> </w:t>
      </w:r>
      <w:r w:rsidRPr="00C242DF">
        <w:rPr>
          <w:sz w:val="22"/>
          <w:szCs w:val="22"/>
        </w:rPr>
        <w:t>Hersteller kann aus hygienischen und/oder pharmakologischen Gründen insbesondere bei</w:t>
      </w:r>
      <w:r w:rsidR="00C242DF">
        <w:rPr>
          <w:sz w:val="22"/>
          <w:szCs w:val="22"/>
        </w:rPr>
        <w:t xml:space="preserve"> </w:t>
      </w:r>
      <w:r w:rsidRPr="00C242DF">
        <w:rPr>
          <w:sz w:val="22"/>
          <w:szCs w:val="22"/>
        </w:rPr>
        <w:t>Mischinfusionen die jeweiligen Laufzeiten angeben.</w:t>
      </w:r>
    </w:p>
    <w:p w14:paraId="09376E38" w14:textId="7D36D0E0" w:rsidR="00492CF0" w:rsidRPr="00C242DF" w:rsidRDefault="00492CF0">
      <w:pPr>
        <w:pStyle w:val="Listenabsatz"/>
        <w:numPr>
          <w:ilvl w:val="0"/>
          <w:numId w:val="3"/>
        </w:numPr>
        <w:jc w:val="both"/>
        <w:rPr>
          <w:sz w:val="22"/>
          <w:szCs w:val="22"/>
        </w:rPr>
      </w:pPr>
      <w:r w:rsidRPr="00C242DF">
        <w:rPr>
          <w:sz w:val="22"/>
          <w:szCs w:val="22"/>
        </w:rPr>
        <w:t>Die maximale Standzeit von Infusionssystemen beträgt bei Blutprodukten 6 Stunden und</w:t>
      </w:r>
      <w:r w:rsidR="00C242DF">
        <w:rPr>
          <w:sz w:val="22"/>
          <w:szCs w:val="22"/>
        </w:rPr>
        <w:t xml:space="preserve"> </w:t>
      </w:r>
      <w:r w:rsidRPr="00C242DF">
        <w:rPr>
          <w:sz w:val="22"/>
          <w:szCs w:val="22"/>
        </w:rPr>
        <w:t>bei Systemen für Lipidlösungen 24 Stunden. Alle anderen Infusionssysteme sollen nicht</w:t>
      </w:r>
      <w:r w:rsidR="00C242DF">
        <w:rPr>
          <w:sz w:val="22"/>
          <w:szCs w:val="22"/>
        </w:rPr>
        <w:t xml:space="preserve"> </w:t>
      </w:r>
      <w:r w:rsidRPr="00C242DF">
        <w:rPr>
          <w:sz w:val="22"/>
          <w:szCs w:val="22"/>
        </w:rPr>
        <w:t>häufiger als alle 96 Stunden gewechselt werden. Bei Verdacht auf eine Blutstrominfektion</w:t>
      </w:r>
      <w:r w:rsidR="00C242DF">
        <w:rPr>
          <w:sz w:val="22"/>
          <w:szCs w:val="22"/>
        </w:rPr>
        <w:t xml:space="preserve"> </w:t>
      </w:r>
      <w:r w:rsidRPr="00C242DF">
        <w:rPr>
          <w:sz w:val="22"/>
          <w:szCs w:val="22"/>
        </w:rPr>
        <w:t>sollte das gesamte System gewechselt werden.</w:t>
      </w:r>
    </w:p>
    <w:p w14:paraId="4988675B" w14:textId="11B2B441" w:rsidR="00492CF0" w:rsidRPr="00C242DF" w:rsidRDefault="00492CF0">
      <w:pPr>
        <w:pStyle w:val="Listenabsatz"/>
        <w:numPr>
          <w:ilvl w:val="0"/>
          <w:numId w:val="3"/>
        </w:numPr>
        <w:jc w:val="both"/>
        <w:rPr>
          <w:sz w:val="22"/>
          <w:szCs w:val="22"/>
        </w:rPr>
      </w:pPr>
      <w:r w:rsidRPr="00C242DF">
        <w:rPr>
          <w:sz w:val="22"/>
          <w:szCs w:val="22"/>
        </w:rPr>
        <w:t>Zum Infusionssystem zählen alle Komponenten, die zwischen Infusionsflasche bzw. -beutel</w:t>
      </w:r>
      <w:r w:rsidR="00C242DF">
        <w:rPr>
          <w:sz w:val="22"/>
          <w:szCs w:val="22"/>
        </w:rPr>
        <w:t xml:space="preserve"> </w:t>
      </w:r>
      <w:r w:rsidRPr="00C242DF">
        <w:rPr>
          <w:sz w:val="22"/>
          <w:szCs w:val="22"/>
        </w:rPr>
        <w:t>und dem Katheterhub (patientenfernes Luer-Lock-Gewinde) liegen. Dreiwegehähne und</w:t>
      </w:r>
      <w:r w:rsidR="00C242DF">
        <w:rPr>
          <w:sz w:val="22"/>
          <w:szCs w:val="22"/>
        </w:rPr>
        <w:t xml:space="preserve"> </w:t>
      </w:r>
      <w:r w:rsidRPr="00C242DF">
        <w:rPr>
          <w:sz w:val="22"/>
          <w:szCs w:val="22"/>
        </w:rPr>
        <w:t>nadelfreie Konnektoren sind Bestandteile des Systems und sollten im Regelfall gemeinsam</w:t>
      </w:r>
      <w:r w:rsidR="00C242DF">
        <w:rPr>
          <w:sz w:val="22"/>
          <w:szCs w:val="22"/>
        </w:rPr>
        <w:t xml:space="preserve"> </w:t>
      </w:r>
      <w:r w:rsidRPr="00C242DF">
        <w:rPr>
          <w:sz w:val="22"/>
          <w:szCs w:val="22"/>
        </w:rPr>
        <w:t>gewechselt werden.</w:t>
      </w:r>
    </w:p>
    <w:p w14:paraId="10F1EC06" w14:textId="670866D6" w:rsidR="00492CF0" w:rsidRPr="00C242DF" w:rsidRDefault="00492CF0">
      <w:pPr>
        <w:pStyle w:val="Listenabsatz"/>
        <w:numPr>
          <w:ilvl w:val="0"/>
          <w:numId w:val="3"/>
        </w:numPr>
        <w:jc w:val="both"/>
        <w:rPr>
          <w:sz w:val="22"/>
          <w:szCs w:val="22"/>
        </w:rPr>
      </w:pPr>
      <w:r w:rsidRPr="00C242DF">
        <w:rPr>
          <w:sz w:val="22"/>
          <w:szCs w:val="22"/>
        </w:rPr>
        <w:t>Vor allen Manipulationen an Katheterhubs, Dreiwegehähnen und nadelfreien Konnektionsventilen ist eine hygienische Händedesinfektion durchzuführen.</w:t>
      </w:r>
    </w:p>
    <w:p w14:paraId="6FB32E72" w14:textId="696A929C" w:rsidR="00492CF0" w:rsidRPr="00C242DF" w:rsidRDefault="00492CF0">
      <w:pPr>
        <w:pStyle w:val="Listenabsatz"/>
        <w:numPr>
          <w:ilvl w:val="0"/>
          <w:numId w:val="3"/>
        </w:numPr>
        <w:jc w:val="both"/>
        <w:rPr>
          <w:sz w:val="22"/>
          <w:szCs w:val="22"/>
        </w:rPr>
      </w:pPr>
      <w:r w:rsidRPr="00C242DF">
        <w:rPr>
          <w:sz w:val="22"/>
          <w:szCs w:val="22"/>
        </w:rPr>
        <w:t>An Katheterhubs, Dreiwegehähnen und nadelfreien Konnektionsventilen erfolgt vor jeder</w:t>
      </w:r>
      <w:r w:rsidR="00C242DF">
        <w:rPr>
          <w:sz w:val="22"/>
          <w:szCs w:val="22"/>
        </w:rPr>
        <w:t xml:space="preserve"> </w:t>
      </w:r>
      <w:r w:rsidRPr="00C242DF">
        <w:rPr>
          <w:sz w:val="22"/>
          <w:szCs w:val="22"/>
        </w:rPr>
        <w:t>Manipulation eine Desinfektion mit einem Hautantiseptikum.</w:t>
      </w:r>
    </w:p>
    <w:p w14:paraId="4809AE3F" w14:textId="0FAA9031" w:rsidR="00492CF0" w:rsidRDefault="00492CF0">
      <w:pPr>
        <w:pStyle w:val="Listenabsatz"/>
        <w:numPr>
          <w:ilvl w:val="0"/>
          <w:numId w:val="3"/>
        </w:numPr>
        <w:jc w:val="both"/>
        <w:rPr>
          <w:sz w:val="22"/>
          <w:szCs w:val="22"/>
        </w:rPr>
      </w:pPr>
      <w:r w:rsidRPr="00C242DF">
        <w:rPr>
          <w:sz w:val="22"/>
          <w:szCs w:val="22"/>
        </w:rPr>
        <w:t>Verschlussstopfen sind steril und dürfen nur einmal verwendet werden.</w:t>
      </w:r>
    </w:p>
    <w:p w14:paraId="1D6A4F71" w14:textId="77777777" w:rsidR="00C242DF" w:rsidRPr="00C242DF" w:rsidRDefault="00C242DF" w:rsidP="00694D4A">
      <w:pPr>
        <w:pStyle w:val="Listenabsatz"/>
        <w:jc w:val="both"/>
        <w:rPr>
          <w:sz w:val="22"/>
          <w:szCs w:val="22"/>
        </w:rPr>
      </w:pPr>
    </w:p>
    <w:p w14:paraId="366E70D8" w14:textId="44A7D961" w:rsidR="00492CF0" w:rsidRPr="00C242DF" w:rsidRDefault="00492CF0" w:rsidP="00694D4A">
      <w:pPr>
        <w:jc w:val="both"/>
        <w:rPr>
          <w:b/>
          <w:bCs/>
          <w:sz w:val="22"/>
          <w:szCs w:val="22"/>
        </w:rPr>
      </w:pPr>
      <w:r w:rsidRPr="00C242DF">
        <w:rPr>
          <w:b/>
          <w:bCs/>
          <w:sz w:val="22"/>
          <w:szCs w:val="22"/>
        </w:rPr>
        <w:t>Umgang mit Blasenkathetern</w:t>
      </w:r>
    </w:p>
    <w:p w14:paraId="764B402B" w14:textId="77777777" w:rsidR="00C242DF" w:rsidRPr="00492CF0" w:rsidRDefault="00C242DF" w:rsidP="00694D4A">
      <w:pPr>
        <w:jc w:val="both"/>
        <w:rPr>
          <w:sz w:val="22"/>
          <w:szCs w:val="22"/>
        </w:rPr>
      </w:pPr>
    </w:p>
    <w:p w14:paraId="2732CB46" w14:textId="3B059D9E" w:rsidR="00492CF0" w:rsidRDefault="00492CF0" w:rsidP="00694D4A">
      <w:pPr>
        <w:jc w:val="both"/>
        <w:rPr>
          <w:sz w:val="22"/>
          <w:szCs w:val="22"/>
        </w:rPr>
      </w:pPr>
      <w:r w:rsidRPr="00492CF0">
        <w:rPr>
          <w:sz w:val="22"/>
          <w:szCs w:val="22"/>
        </w:rPr>
        <w:t>Sowohl die Anlage als auch die Dauer der Katheterisierung sind mit dem Risiko lokaler oder</w:t>
      </w:r>
      <w:r w:rsidR="00694D4A">
        <w:rPr>
          <w:sz w:val="22"/>
          <w:szCs w:val="22"/>
        </w:rPr>
        <w:t xml:space="preserve"> </w:t>
      </w:r>
      <w:r w:rsidRPr="00492CF0">
        <w:rPr>
          <w:sz w:val="22"/>
          <w:szCs w:val="22"/>
        </w:rPr>
        <w:t>aufsteigender Harnwegsinfektionen (z. B. Zystitis, Pyelonephritis, Urosepsis) verbunden. Häufig</w:t>
      </w:r>
      <w:r w:rsidR="00C242DF">
        <w:rPr>
          <w:sz w:val="22"/>
          <w:szCs w:val="22"/>
        </w:rPr>
        <w:t xml:space="preserve"> </w:t>
      </w:r>
      <w:r w:rsidRPr="00492CF0">
        <w:rPr>
          <w:sz w:val="22"/>
          <w:szCs w:val="22"/>
        </w:rPr>
        <w:t>dringen die Erreger bei unsachgemäßer Diskonnektion des geschlossenen</w:t>
      </w:r>
      <w:r w:rsidR="00C242DF">
        <w:rPr>
          <w:sz w:val="22"/>
          <w:szCs w:val="22"/>
        </w:rPr>
        <w:t xml:space="preserve"> </w:t>
      </w:r>
      <w:r w:rsidRPr="00492CF0">
        <w:rPr>
          <w:sz w:val="22"/>
          <w:szCs w:val="22"/>
        </w:rPr>
        <w:t>Harndrainagesystems</w:t>
      </w:r>
      <w:r w:rsidR="00C242DF">
        <w:rPr>
          <w:sz w:val="22"/>
          <w:szCs w:val="22"/>
        </w:rPr>
        <w:t xml:space="preserve"> </w:t>
      </w:r>
      <w:r w:rsidRPr="00492CF0">
        <w:rPr>
          <w:sz w:val="22"/>
          <w:szCs w:val="22"/>
        </w:rPr>
        <w:t>über die Innenseite des Katheters ein. Auch durch direktes Einbringen mit dem Katheter oder</w:t>
      </w:r>
      <w:r w:rsidR="00C242DF">
        <w:rPr>
          <w:sz w:val="22"/>
          <w:szCs w:val="22"/>
        </w:rPr>
        <w:t xml:space="preserve"> </w:t>
      </w:r>
      <w:r w:rsidRPr="00492CF0">
        <w:rPr>
          <w:sz w:val="22"/>
          <w:szCs w:val="22"/>
        </w:rPr>
        <w:t>durch Wanderung an der Außenseite zwischen Katheter und Harnröhrenwand können</w:t>
      </w:r>
      <w:r w:rsidR="00C242DF">
        <w:rPr>
          <w:sz w:val="22"/>
          <w:szCs w:val="22"/>
        </w:rPr>
        <w:t xml:space="preserve"> </w:t>
      </w:r>
      <w:r w:rsidRPr="00492CF0">
        <w:rPr>
          <w:sz w:val="22"/>
          <w:szCs w:val="22"/>
        </w:rPr>
        <w:t>Erreger in die Harnblase gelangen. Oftmals handelt es sich um Mikroorganismen der endogenen Flora aus dem Gastrointestinal- bzw. Urogenitaltrakt oder der Perianalregion des</w:t>
      </w:r>
      <w:r w:rsidR="00C242DF">
        <w:rPr>
          <w:sz w:val="22"/>
          <w:szCs w:val="22"/>
        </w:rPr>
        <w:t xml:space="preserve"> </w:t>
      </w:r>
      <w:r w:rsidRPr="00492CF0">
        <w:rPr>
          <w:sz w:val="22"/>
          <w:szCs w:val="22"/>
        </w:rPr>
        <w:t>Patienten.</w:t>
      </w:r>
    </w:p>
    <w:p w14:paraId="0DFFB9C3" w14:textId="77777777" w:rsidR="00C242DF" w:rsidRPr="00492CF0" w:rsidRDefault="00C242DF" w:rsidP="00694D4A">
      <w:pPr>
        <w:jc w:val="both"/>
        <w:rPr>
          <w:sz w:val="22"/>
          <w:szCs w:val="22"/>
        </w:rPr>
      </w:pPr>
    </w:p>
    <w:p w14:paraId="0115B480" w14:textId="77777777" w:rsidR="00C242DF" w:rsidRDefault="00492CF0" w:rsidP="00694D4A">
      <w:pPr>
        <w:jc w:val="both"/>
        <w:rPr>
          <w:sz w:val="22"/>
          <w:szCs w:val="22"/>
        </w:rPr>
      </w:pPr>
      <w:r w:rsidRPr="00492CF0">
        <w:rPr>
          <w:sz w:val="22"/>
          <w:szCs w:val="22"/>
        </w:rPr>
        <w:t>Katheter-assoziierte Infektionen können gemäß KRINKO-Empfehlung „Prävention und Kontrolle Katheter-assoziierter Harnwegsinfektionen“</w:t>
      </w:r>
      <w:r w:rsidR="00C242DF">
        <w:rPr>
          <w:sz w:val="22"/>
          <w:szCs w:val="22"/>
        </w:rPr>
        <w:t xml:space="preserve">, </w:t>
      </w:r>
      <w:r w:rsidRPr="00492CF0">
        <w:rPr>
          <w:sz w:val="22"/>
          <w:szCs w:val="22"/>
        </w:rPr>
        <w:t>durch Verwendung steriler und geschlossener Harnableitungssysteme sowie unter Beachtung aseptischer Arbeitsweise reduziert</w:t>
      </w:r>
      <w:r w:rsidR="00C242DF">
        <w:rPr>
          <w:sz w:val="22"/>
          <w:szCs w:val="22"/>
        </w:rPr>
        <w:t xml:space="preserve"> </w:t>
      </w:r>
      <w:r w:rsidRPr="00492CF0">
        <w:rPr>
          <w:sz w:val="22"/>
          <w:szCs w:val="22"/>
        </w:rPr>
        <w:t xml:space="preserve">werden. </w:t>
      </w:r>
    </w:p>
    <w:p w14:paraId="5AE512F8" w14:textId="77777777" w:rsidR="00C242DF" w:rsidRDefault="00C242DF" w:rsidP="00694D4A">
      <w:pPr>
        <w:jc w:val="both"/>
        <w:rPr>
          <w:sz w:val="22"/>
          <w:szCs w:val="22"/>
        </w:rPr>
      </w:pPr>
    </w:p>
    <w:p w14:paraId="2028E132" w14:textId="38BA3737" w:rsidR="00492CF0" w:rsidRPr="00492CF0" w:rsidRDefault="00492CF0" w:rsidP="00694D4A">
      <w:pPr>
        <w:jc w:val="both"/>
        <w:rPr>
          <w:sz w:val="22"/>
          <w:szCs w:val="22"/>
        </w:rPr>
      </w:pPr>
      <w:r w:rsidRPr="00492CF0">
        <w:rPr>
          <w:sz w:val="22"/>
          <w:szCs w:val="22"/>
        </w:rPr>
        <w:t>Außerdem kann die Gefahr einer Infektion verringert werden durch:</w:t>
      </w:r>
    </w:p>
    <w:p w14:paraId="6C6A6393" w14:textId="77777777" w:rsidR="00C242DF" w:rsidRPr="00492CF0" w:rsidRDefault="00C242DF" w:rsidP="00694D4A">
      <w:pPr>
        <w:jc w:val="both"/>
        <w:rPr>
          <w:sz w:val="22"/>
          <w:szCs w:val="22"/>
        </w:rPr>
      </w:pPr>
    </w:p>
    <w:p w14:paraId="3F698D33" w14:textId="3FE35217" w:rsidR="00492CF0" w:rsidRPr="00492CF0" w:rsidRDefault="00492CF0" w:rsidP="00694D4A">
      <w:pPr>
        <w:jc w:val="both"/>
        <w:rPr>
          <w:sz w:val="22"/>
          <w:szCs w:val="22"/>
        </w:rPr>
      </w:pPr>
      <w:r w:rsidRPr="00492CF0">
        <w:rPr>
          <w:sz w:val="22"/>
          <w:szCs w:val="22"/>
        </w:rPr>
        <w:t>Hygiene bei der Behandlung von Patienten</w:t>
      </w:r>
    </w:p>
    <w:p w14:paraId="4F5ABC29" w14:textId="06478E19" w:rsidR="00492CF0" w:rsidRPr="00C242DF" w:rsidRDefault="00492CF0">
      <w:pPr>
        <w:pStyle w:val="Listenabsatz"/>
        <w:numPr>
          <w:ilvl w:val="0"/>
          <w:numId w:val="4"/>
        </w:numPr>
        <w:jc w:val="both"/>
        <w:rPr>
          <w:sz w:val="22"/>
          <w:szCs w:val="22"/>
        </w:rPr>
      </w:pPr>
      <w:r w:rsidRPr="00C242DF">
        <w:rPr>
          <w:sz w:val="22"/>
          <w:szCs w:val="22"/>
        </w:rPr>
        <w:t>strenge medizinisch begründete Indikationsstellung, die regelmäßig überprüft wird,</w:t>
      </w:r>
    </w:p>
    <w:p w14:paraId="1E36359B" w14:textId="578B898D" w:rsidR="00C242DF" w:rsidRPr="00C242DF" w:rsidRDefault="00492CF0">
      <w:pPr>
        <w:pStyle w:val="Listenabsatz"/>
        <w:numPr>
          <w:ilvl w:val="0"/>
          <w:numId w:val="4"/>
        </w:numPr>
        <w:jc w:val="both"/>
        <w:rPr>
          <w:sz w:val="22"/>
          <w:szCs w:val="22"/>
        </w:rPr>
      </w:pPr>
      <w:r w:rsidRPr="00C242DF">
        <w:rPr>
          <w:sz w:val="22"/>
          <w:szCs w:val="22"/>
        </w:rPr>
        <w:t>Beschränkung der Liegedauer auf ein notwendiges Minimum,</w:t>
      </w:r>
    </w:p>
    <w:p w14:paraId="542B64AE" w14:textId="7A938084" w:rsidR="00492CF0" w:rsidRPr="00C242DF" w:rsidRDefault="00492CF0">
      <w:pPr>
        <w:pStyle w:val="Listenabsatz"/>
        <w:numPr>
          <w:ilvl w:val="0"/>
          <w:numId w:val="4"/>
        </w:numPr>
        <w:jc w:val="both"/>
        <w:rPr>
          <w:sz w:val="22"/>
          <w:szCs w:val="22"/>
        </w:rPr>
      </w:pPr>
      <w:r w:rsidRPr="00C242DF">
        <w:rPr>
          <w:sz w:val="22"/>
          <w:szCs w:val="22"/>
        </w:rPr>
        <w:t>Einhaltung der Maßnahmen der Standardhygiene z. B. zur Händehygiene,</w:t>
      </w:r>
    </w:p>
    <w:p w14:paraId="1FC24D6A" w14:textId="010E7C7A" w:rsidR="00492CF0" w:rsidRPr="00C242DF" w:rsidRDefault="00492CF0">
      <w:pPr>
        <w:pStyle w:val="Listenabsatz"/>
        <w:numPr>
          <w:ilvl w:val="0"/>
          <w:numId w:val="4"/>
        </w:numPr>
        <w:jc w:val="both"/>
        <w:rPr>
          <w:sz w:val="22"/>
          <w:szCs w:val="22"/>
        </w:rPr>
      </w:pPr>
      <w:r w:rsidRPr="00C242DF">
        <w:rPr>
          <w:sz w:val="22"/>
          <w:szCs w:val="22"/>
        </w:rPr>
        <w:t>Verzicht auf routinemäßigen Wechsel des Blasenverweilkatheters,</w:t>
      </w:r>
    </w:p>
    <w:p w14:paraId="7C20AC0D" w14:textId="6BA6647A" w:rsidR="00492CF0" w:rsidRPr="00C242DF" w:rsidRDefault="00492CF0">
      <w:pPr>
        <w:pStyle w:val="Listenabsatz"/>
        <w:numPr>
          <w:ilvl w:val="0"/>
          <w:numId w:val="4"/>
        </w:numPr>
        <w:jc w:val="both"/>
        <w:rPr>
          <w:sz w:val="22"/>
          <w:szCs w:val="22"/>
        </w:rPr>
      </w:pPr>
      <w:r w:rsidRPr="00C242DF">
        <w:rPr>
          <w:sz w:val="22"/>
          <w:szCs w:val="22"/>
        </w:rPr>
        <w:t>Verzicht auf Blasenspülung und Blasentraining.</w:t>
      </w:r>
    </w:p>
    <w:p w14:paraId="3F7F45EF" w14:textId="77777777" w:rsidR="00C242DF" w:rsidRDefault="00C242DF" w:rsidP="00694D4A">
      <w:pPr>
        <w:jc w:val="both"/>
        <w:rPr>
          <w:sz w:val="22"/>
          <w:szCs w:val="22"/>
        </w:rPr>
      </w:pPr>
    </w:p>
    <w:p w14:paraId="0C75790B" w14:textId="7F7E4AFB" w:rsidR="00492CF0" w:rsidRPr="00492CF0" w:rsidRDefault="00492CF0" w:rsidP="00694D4A">
      <w:pPr>
        <w:jc w:val="both"/>
        <w:rPr>
          <w:sz w:val="22"/>
          <w:szCs w:val="22"/>
        </w:rPr>
      </w:pPr>
      <w:r w:rsidRPr="00492CF0">
        <w:rPr>
          <w:sz w:val="22"/>
          <w:szCs w:val="22"/>
        </w:rPr>
        <w:t>Katheterisierung und der Umgang mit Blasenkathetern sind nur durch Personen</w:t>
      </w:r>
      <w:r w:rsidR="00C242DF">
        <w:rPr>
          <w:sz w:val="22"/>
          <w:szCs w:val="22"/>
        </w:rPr>
        <w:t xml:space="preserve"> </w:t>
      </w:r>
      <w:r w:rsidRPr="00492CF0">
        <w:rPr>
          <w:sz w:val="22"/>
          <w:szCs w:val="22"/>
        </w:rPr>
        <w:t>durchzuführen, die zum aseptischen Vorgehen sowie in der Erkennung katheter-assoziierter Komplikationen geschult sind.</w:t>
      </w:r>
    </w:p>
    <w:p w14:paraId="0B159C0B" w14:textId="77777777" w:rsidR="00C242DF" w:rsidRDefault="00C242DF" w:rsidP="00694D4A">
      <w:pPr>
        <w:jc w:val="both"/>
        <w:rPr>
          <w:sz w:val="22"/>
          <w:szCs w:val="22"/>
        </w:rPr>
      </w:pPr>
    </w:p>
    <w:p w14:paraId="11B15A77" w14:textId="57101B20" w:rsidR="00492CF0" w:rsidRPr="00C242DF" w:rsidRDefault="00492CF0" w:rsidP="00694D4A">
      <w:pPr>
        <w:jc w:val="both"/>
        <w:rPr>
          <w:b/>
          <w:bCs/>
          <w:sz w:val="22"/>
          <w:szCs w:val="22"/>
        </w:rPr>
      </w:pPr>
      <w:r w:rsidRPr="00C242DF">
        <w:rPr>
          <w:b/>
          <w:bCs/>
          <w:sz w:val="22"/>
          <w:szCs w:val="22"/>
        </w:rPr>
        <w:t>Harndrainageform und angepasste Hygienemaßnahmen</w:t>
      </w:r>
    </w:p>
    <w:p w14:paraId="1FED7F42" w14:textId="77777777" w:rsidR="00C242DF" w:rsidRPr="00492CF0" w:rsidRDefault="00C242DF" w:rsidP="00694D4A">
      <w:pPr>
        <w:jc w:val="both"/>
        <w:rPr>
          <w:sz w:val="22"/>
          <w:szCs w:val="22"/>
        </w:rPr>
      </w:pPr>
    </w:p>
    <w:p w14:paraId="5BE834EF" w14:textId="512474B4" w:rsidR="00492CF0" w:rsidRDefault="00492CF0" w:rsidP="00694D4A">
      <w:pPr>
        <w:jc w:val="both"/>
        <w:rPr>
          <w:sz w:val="22"/>
          <w:szCs w:val="22"/>
        </w:rPr>
      </w:pPr>
      <w:r w:rsidRPr="00492CF0">
        <w:rPr>
          <w:sz w:val="22"/>
          <w:szCs w:val="22"/>
        </w:rPr>
        <w:t>Bei der Harnableitung wird unterschieden zwischen</w:t>
      </w:r>
      <w:r w:rsidR="00694D4A">
        <w:rPr>
          <w:sz w:val="22"/>
          <w:szCs w:val="22"/>
        </w:rPr>
        <w:t>:</w:t>
      </w:r>
    </w:p>
    <w:p w14:paraId="7E9E04B7" w14:textId="77777777" w:rsidR="00694D4A" w:rsidRPr="00492CF0" w:rsidRDefault="00694D4A" w:rsidP="00694D4A">
      <w:pPr>
        <w:jc w:val="both"/>
        <w:rPr>
          <w:sz w:val="22"/>
          <w:szCs w:val="22"/>
        </w:rPr>
      </w:pPr>
    </w:p>
    <w:p w14:paraId="7643AD61" w14:textId="75A5698F" w:rsidR="00492CF0" w:rsidRPr="00C242DF" w:rsidRDefault="00492CF0">
      <w:pPr>
        <w:pStyle w:val="Listenabsatz"/>
        <w:numPr>
          <w:ilvl w:val="0"/>
          <w:numId w:val="5"/>
        </w:numPr>
        <w:jc w:val="both"/>
        <w:rPr>
          <w:sz w:val="22"/>
          <w:szCs w:val="22"/>
        </w:rPr>
      </w:pPr>
      <w:r w:rsidRPr="00C242DF">
        <w:rPr>
          <w:sz w:val="22"/>
          <w:szCs w:val="22"/>
        </w:rPr>
        <w:t>suprapubischem Blasenverweilkatheter und</w:t>
      </w:r>
    </w:p>
    <w:p w14:paraId="70CEA985" w14:textId="344A20ED" w:rsidR="00492CF0" w:rsidRPr="00694D4A" w:rsidRDefault="00492CF0">
      <w:pPr>
        <w:pStyle w:val="Listenabsatz"/>
        <w:numPr>
          <w:ilvl w:val="0"/>
          <w:numId w:val="5"/>
        </w:numPr>
        <w:jc w:val="both"/>
        <w:rPr>
          <w:sz w:val="22"/>
          <w:szCs w:val="22"/>
        </w:rPr>
      </w:pPr>
      <w:r w:rsidRPr="00C242DF">
        <w:rPr>
          <w:sz w:val="22"/>
          <w:szCs w:val="22"/>
        </w:rPr>
        <w:t>transurethralem Blasenverweilkatheter bzw. intermittierendem transurethralem</w:t>
      </w:r>
      <w:r w:rsidR="00694D4A">
        <w:rPr>
          <w:sz w:val="22"/>
          <w:szCs w:val="22"/>
        </w:rPr>
        <w:t xml:space="preserve"> </w:t>
      </w:r>
      <w:r w:rsidRPr="00694D4A">
        <w:rPr>
          <w:sz w:val="22"/>
          <w:szCs w:val="22"/>
        </w:rPr>
        <w:t>Einmal-(Selbst-)Katheter.</w:t>
      </w:r>
    </w:p>
    <w:p w14:paraId="2343B40B" w14:textId="77777777" w:rsidR="00C242DF" w:rsidRDefault="00C242DF" w:rsidP="00694D4A">
      <w:pPr>
        <w:jc w:val="both"/>
        <w:rPr>
          <w:sz w:val="22"/>
          <w:szCs w:val="22"/>
        </w:rPr>
      </w:pPr>
    </w:p>
    <w:p w14:paraId="100AA530" w14:textId="2E151115" w:rsidR="00492CF0" w:rsidRDefault="00492CF0" w:rsidP="00694D4A">
      <w:pPr>
        <w:jc w:val="both"/>
        <w:rPr>
          <w:sz w:val="22"/>
          <w:szCs w:val="22"/>
        </w:rPr>
      </w:pPr>
      <w:r w:rsidRPr="00492CF0">
        <w:rPr>
          <w:sz w:val="22"/>
          <w:szCs w:val="22"/>
        </w:rPr>
        <w:t>Eine suprapubische Harnableitung direkt durch die Bauchdecke kann zur Umgehung und</w:t>
      </w:r>
      <w:r w:rsidR="00694D4A">
        <w:rPr>
          <w:sz w:val="22"/>
          <w:szCs w:val="22"/>
        </w:rPr>
        <w:t xml:space="preserve"> </w:t>
      </w:r>
      <w:r w:rsidRPr="00492CF0">
        <w:rPr>
          <w:sz w:val="22"/>
          <w:szCs w:val="22"/>
        </w:rPr>
        <w:t>Schonung der Harnröhre bei längerer Katheterisierung in Betracht kommen. Nach größeren</w:t>
      </w:r>
      <w:r w:rsidR="00694D4A">
        <w:rPr>
          <w:sz w:val="22"/>
          <w:szCs w:val="22"/>
        </w:rPr>
        <w:t xml:space="preserve"> </w:t>
      </w:r>
      <w:r w:rsidRPr="00492CF0">
        <w:rPr>
          <w:sz w:val="22"/>
          <w:szCs w:val="22"/>
        </w:rPr>
        <w:t>operativen Eingriffen, insbesondere im kleinen Becken oder am Genitale bietet sich diese</w:t>
      </w:r>
      <w:r w:rsidR="00694D4A">
        <w:rPr>
          <w:sz w:val="22"/>
          <w:szCs w:val="22"/>
        </w:rPr>
        <w:t xml:space="preserve"> </w:t>
      </w:r>
      <w:r w:rsidRPr="00492CF0">
        <w:rPr>
          <w:sz w:val="22"/>
          <w:szCs w:val="22"/>
        </w:rPr>
        <w:t>Drainageform ebenfalls an. Die Vermeidung von Harnröhrenstrikturen und Infektionen durch</w:t>
      </w:r>
      <w:r w:rsidR="00694D4A">
        <w:rPr>
          <w:sz w:val="22"/>
          <w:szCs w:val="22"/>
        </w:rPr>
        <w:t xml:space="preserve"> </w:t>
      </w:r>
      <w:r w:rsidRPr="00492CF0">
        <w:rPr>
          <w:sz w:val="22"/>
          <w:szCs w:val="22"/>
        </w:rPr>
        <w:t>transurethrale Katheter sowie die problemlose Kontrolle von Spontanmiktion und Restharn</w:t>
      </w:r>
      <w:r w:rsidR="00694D4A">
        <w:rPr>
          <w:sz w:val="22"/>
          <w:szCs w:val="22"/>
        </w:rPr>
        <w:t xml:space="preserve"> </w:t>
      </w:r>
      <w:r w:rsidRPr="00492CF0">
        <w:rPr>
          <w:sz w:val="22"/>
          <w:szCs w:val="22"/>
        </w:rPr>
        <w:t>sind entscheidende Vorteile.</w:t>
      </w:r>
    </w:p>
    <w:p w14:paraId="0ACB0349" w14:textId="77777777" w:rsidR="00C242DF" w:rsidRPr="00492CF0" w:rsidRDefault="00C242DF" w:rsidP="00694D4A">
      <w:pPr>
        <w:jc w:val="both"/>
        <w:rPr>
          <w:sz w:val="22"/>
          <w:szCs w:val="22"/>
        </w:rPr>
      </w:pPr>
    </w:p>
    <w:p w14:paraId="781A3963" w14:textId="4AC7B950" w:rsidR="00492CF0" w:rsidRDefault="00492CF0" w:rsidP="00694D4A">
      <w:pPr>
        <w:jc w:val="both"/>
        <w:rPr>
          <w:sz w:val="22"/>
          <w:szCs w:val="22"/>
        </w:rPr>
      </w:pPr>
      <w:r w:rsidRPr="00492CF0">
        <w:rPr>
          <w:sz w:val="22"/>
          <w:szCs w:val="22"/>
        </w:rPr>
        <w:t>Die Anlage einer suprapubischen Ableitung ist eine Punktion der Risikogruppe 3 und erfordert</w:t>
      </w:r>
      <w:r w:rsidR="0019187E">
        <w:rPr>
          <w:sz w:val="22"/>
          <w:szCs w:val="22"/>
        </w:rPr>
        <w:t xml:space="preserve"> </w:t>
      </w:r>
      <w:r w:rsidRPr="00492CF0">
        <w:rPr>
          <w:sz w:val="22"/>
          <w:szCs w:val="22"/>
        </w:rPr>
        <w:t>die entsprechenden Hygienemaßnahmen.</w:t>
      </w:r>
    </w:p>
    <w:p w14:paraId="6B1D0E99" w14:textId="77777777" w:rsidR="0019187E" w:rsidRPr="00492CF0" w:rsidRDefault="0019187E" w:rsidP="00694D4A">
      <w:pPr>
        <w:jc w:val="both"/>
        <w:rPr>
          <w:sz w:val="22"/>
          <w:szCs w:val="22"/>
        </w:rPr>
      </w:pPr>
    </w:p>
    <w:p w14:paraId="44D3AB7A" w14:textId="3930F627" w:rsidR="00492CF0" w:rsidRDefault="00492CF0" w:rsidP="00694D4A">
      <w:pPr>
        <w:jc w:val="both"/>
        <w:rPr>
          <w:sz w:val="22"/>
          <w:szCs w:val="22"/>
        </w:rPr>
      </w:pPr>
      <w:r w:rsidRPr="00492CF0">
        <w:rPr>
          <w:sz w:val="22"/>
          <w:szCs w:val="22"/>
        </w:rPr>
        <w:t>Eine transurethrale Katheterisierung der Harnblase kann als Daueranlage oder zur einmaligen Entleerung über die Harnwege erfolgen. Die erforderlichen Hygienemaßnahmen sind</w:t>
      </w:r>
      <w:r w:rsidR="0019187E">
        <w:rPr>
          <w:sz w:val="22"/>
          <w:szCs w:val="22"/>
        </w:rPr>
        <w:t xml:space="preserve"> </w:t>
      </w:r>
      <w:r w:rsidRPr="00492CF0">
        <w:rPr>
          <w:sz w:val="22"/>
          <w:szCs w:val="22"/>
        </w:rPr>
        <w:t>bei beiden Drainageformen gleichermaßen einzuhalten:</w:t>
      </w:r>
    </w:p>
    <w:p w14:paraId="2660145B" w14:textId="77777777" w:rsidR="0019187E" w:rsidRPr="00492CF0" w:rsidRDefault="0019187E" w:rsidP="00694D4A">
      <w:pPr>
        <w:jc w:val="both"/>
        <w:rPr>
          <w:sz w:val="22"/>
          <w:szCs w:val="22"/>
        </w:rPr>
      </w:pPr>
    </w:p>
    <w:p w14:paraId="76A84D0A" w14:textId="5F439B94" w:rsidR="00492CF0" w:rsidRPr="0019187E" w:rsidRDefault="00492CF0">
      <w:pPr>
        <w:pStyle w:val="Listenabsatz"/>
        <w:numPr>
          <w:ilvl w:val="0"/>
          <w:numId w:val="6"/>
        </w:numPr>
        <w:jc w:val="both"/>
        <w:rPr>
          <w:sz w:val="22"/>
          <w:szCs w:val="22"/>
        </w:rPr>
      </w:pPr>
      <w:r w:rsidRPr="0019187E">
        <w:rPr>
          <w:sz w:val="22"/>
          <w:szCs w:val="22"/>
        </w:rPr>
        <w:t>Vor und nach der Katheterisierung sowie jeder Manipulation am Katheter oder Harnableitungssystem (Katheter, Drainageschlauch und Auffangbeutel) muss eine hygienische</w:t>
      </w:r>
      <w:r w:rsidR="0019187E">
        <w:rPr>
          <w:sz w:val="22"/>
          <w:szCs w:val="22"/>
        </w:rPr>
        <w:t xml:space="preserve"> </w:t>
      </w:r>
      <w:r w:rsidRPr="0019187E">
        <w:rPr>
          <w:sz w:val="22"/>
          <w:szCs w:val="22"/>
        </w:rPr>
        <w:t>Händedesinfektion erfolgen.</w:t>
      </w:r>
    </w:p>
    <w:p w14:paraId="7525D174" w14:textId="58FA9E54" w:rsidR="00492CF0" w:rsidRPr="0019187E" w:rsidRDefault="00492CF0">
      <w:pPr>
        <w:pStyle w:val="Listenabsatz"/>
        <w:numPr>
          <w:ilvl w:val="0"/>
          <w:numId w:val="6"/>
        </w:numPr>
        <w:jc w:val="both"/>
        <w:rPr>
          <w:sz w:val="22"/>
          <w:szCs w:val="22"/>
        </w:rPr>
      </w:pPr>
      <w:r w:rsidRPr="0019187E">
        <w:rPr>
          <w:sz w:val="22"/>
          <w:szCs w:val="22"/>
        </w:rPr>
        <w:t>Die Katheterisierung ist unter aseptischen Bedingungen mit sterilen Materialien (sterile</w:t>
      </w:r>
      <w:r w:rsidR="0019187E">
        <w:rPr>
          <w:sz w:val="22"/>
          <w:szCs w:val="22"/>
        </w:rPr>
        <w:t xml:space="preserve"> </w:t>
      </w:r>
      <w:r w:rsidRPr="0019187E">
        <w:rPr>
          <w:sz w:val="22"/>
          <w:szCs w:val="22"/>
        </w:rPr>
        <w:t>Handschuhe, sterile Abdeckmaterialien, sterile Tupfer und ggf. sterile Pinzette) durchzuführen. Ein steriles Gleitmittel ist zu verwenden.</w:t>
      </w:r>
    </w:p>
    <w:p w14:paraId="46E1447A" w14:textId="032CFE28" w:rsidR="00492CF0" w:rsidRPr="0019187E" w:rsidRDefault="00492CF0">
      <w:pPr>
        <w:pStyle w:val="Listenabsatz"/>
        <w:numPr>
          <w:ilvl w:val="0"/>
          <w:numId w:val="6"/>
        </w:numPr>
        <w:jc w:val="both"/>
        <w:rPr>
          <w:sz w:val="22"/>
          <w:szCs w:val="22"/>
        </w:rPr>
      </w:pPr>
      <w:r w:rsidRPr="0019187E">
        <w:rPr>
          <w:sz w:val="22"/>
          <w:szCs w:val="22"/>
        </w:rPr>
        <w:t>Für die Desinfektion der Harnröhrenöffnung und ihrer Umgebung ist ein Schleimhautantiseptikum zu verwenden.</w:t>
      </w:r>
    </w:p>
    <w:p w14:paraId="41B12171" w14:textId="6E05B46D" w:rsidR="00492CF0" w:rsidRPr="00694D4A" w:rsidRDefault="00492CF0">
      <w:pPr>
        <w:pStyle w:val="Listenabsatz"/>
        <w:numPr>
          <w:ilvl w:val="0"/>
          <w:numId w:val="6"/>
        </w:numPr>
        <w:jc w:val="both"/>
        <w:rPr>
          <w:sz w:val="22"/>
          <w:szCs w:val="22"/>
        </w:rPr>
      </w:pPr>
      <w:r w:rsidRPr="00694D4A">
        <w:rPr>
          <w:sz w:val="22"/>
          <w:szCs w:val="22"/>
        </w:rPr>
        <w:t>Um Verletzungen zu vermeiden, ist die Katheterstärke an die Harnröhre anzupassen.</w:t>
      </w:r>
      <w:r w:rsidR="00694D4A">
        <w:rPr>
          <w:sz w:val="22"/>
          <w:szCs w:val="22"/>
        </w:rPr>
        <w:t xml:space="preserve"> </w:t>
      </w:r>
      <w:r w:rsidRPr="00694D4A">
        <w:rPr>
          <w:sz w:val="22"/>
          <w:szCs w:val="22"/>
        </w:rPr>
        <w:t>Beim transurethralen Blasenverweilkatheter ist der Katheter-Ballon mit sterilem Aqua</w:t>
      </w:r>
      <w:r w:rsidR="0019187E" w:rsidRPr="00694D4A">
        <w:rPr>
          <w:sz w:val="22"/>
          <w:szCs w:val="22"/>
        </w:rPr>
        <w:t xml:space="preserve"> </w:t>
      </w:r>
      <w:r w:rsidRPr="00694D4A">
        <w:rPr>
          <w:sz w:val="22"/>
          <w:szCs w:val="22"/>
        </w:rPr>
        <w:t>dest. oder vorzugsweise mit einer sterilen 8 - 10%igen Glycerin-Wasserlösung zu</w:t>
      </w:r>
      <w:r w:rsidR="0019187E" w:rsidRPr="00694D4A">
        <w:rPr>
          <w:sz w:val="22"/>
          <w:szCs w:val="22"/>
        </w:rPr>
        <w:t xml:space="preserve"> </w:t>
      </w:r>
      <w:r w:rsidRPr="00694D4A">
        <w:rPr>
          <w:sz w:val="22"/>
          <w:szCs w:val="22"/>
        </w:rPr>
        <w:t>blocken. Das Harnableitungssystem sollte kontinuierlich geschlossen bleiben.</w:t>
      </w:r>
    </w:p>
    <w:p w14:paraId="5210B63A" w14:textId="2C95CB92" w:rsidR="00492CF0" w:rsidRPr="00492CF0" w:rsidRDefault="00492CF0" w:rsidP="00694D4A">
      <w:pPr>
        <w:jc w:val="both"/>
        <w:rPr>
          <w:sz w:val="22"/>
          <w:szCs w:val="22"/>
        </w:rPr>
      </w:pPr>
    </w:p>
    <w:p w14:paraId="662BB39F" w14:textId="0F27CCD5" w:rsidR="00492CF0" w:rsidRPr="00694D4A" w:rsidRDefault="00492CF0" w:rsidP="00694D4A">
      <w:pPr>
        <w:jc w:val="both"/>
        <w:rPr>
          <w:b/>
          <w:bCs/>
          <w:sz w:val="22"/>
          <w:szCs w:val="22"/>
        </w:rPr>
      </w:pPr>
      <w:r w:rsidRPr="00694D4A">
        <w:rPr>
          <w:b/>
          <w:bCs/>
          <w:sz w:val="22"/>
          <w:szCs w:val="22"/>
        </w:rPr>
        <w:t>Hygienemaßnahmen beim Umgang mit liegenden Harnableitungssystemen</w:t>
      </w:r>
    </w:p>
    <w:p w14:paraId="04E9ADAC" w14:textId="77777777" w:rsidR="00694D4A" w:rsidRPr="00492CF0" w:rsidRDefault="00694D4A" w:rsidP="00694D4A">
      <w:pPr>
        <w:jc w:val="both"/>
        <w:rPr>
          <w:sz w:val="22"/>
          <w:szCs w:val="22"/>
        </w:rPr>
      </w:pPr>
    </w:p>
    <w:p w14:paraId="6C52B047" w14:textId="22258009" w:rsidR="00492CF0" w:rsidRDefault="00492CF0" w:rsidP="00694D4A">
      <w:pPr>
        <w:jc w:val="both"/>
        <w:rPr>
          <w:sz w:val="22"/>
          <w:szCs w:val="22"/>
        </w:rPr>
      </w:pPr>
      <w:r w:rsidRPr="00492CF0">
        <w:rPr>
          <w:sz w:val="22"/>
          <w:szCs w:val="22"/>
        </w:rPr>
        <w:t>Zur Abführung des Harns (suprapubisch oder transurethral) sind geschlossene</w:t>
      </w:r>
      <w:r w:rsidR="00694D4A">
        <w:rPr>
          <w:sz w:val="22"/>
          <w:szCs w:val="22"/>
        </w:rPr>
        <w:t xml:space="preserve"> </w:t>
      </w:r>
      <w:r w:rsidRPr="00492CF0">
        <w:rPr>
          <w:sz w:val="22"/>
          <w:szCs w:val="22"/>
        </w:rPr>
        <w:t>Ableitungssysteme einzusetzen, die die hygienischen Anforderungen an die</w:t>
      </w:r>
      <w:r w:rsidR="00694D4A">
        <w:rPr>
          <w:sz w:val="22"/>
          <w:szCs w:val="22"/>
        </w:rPr>
        <w:t xml:space="preserve"> </w:t>
      </w:r>
      <w:r w:rsidRPr="00492CF0">
        <w:rPr>
          <w:sz w:val="22"/>
          <w:szCs w:val="22"/>
        </w:rPr>
        <w:t>Probenahmestelle, die Rückflusssperre, das Luftausgleichsventil, den Ablassstutzen sowie das Ablassventil erfüllen. Das</w:t>
      </w:r>
      <w:r w:rsidR="00694D4A">
        <w:rPr>
          <w:sz w:val="22"/>
          <w:szCs w:val="22"/>
        </w:rPr>
        <w:t xml:space="preserve"> </w:t>
      </w:r>
      <w:r w:rsidRPr="00492CF0">
        <w:rPr>
          <w:sz w:val="22"/>
          <w:szCs w:val="22"/>
        </w:rPr>
        <w:t>Harnableitungssystem ist vor Knicken oder Durchhängen der Schläuche, in denen Harn länger</w:t>
      </w:r>
      <w:r w:rsidR="00694D4A">
        <w:rPr>
          <w:sz w:val="22"/>
          <w:szCs w:val="22"/>
        </w:rPr>
        <w:t xml:space="preserve"> </w:t>
      </w:r>
      <w:r w:rsidRPr="00492CF0">
        <w:rPr>
          <w:sz w:val="22"/>
          <w:szCs w:val="22"/>
        </w:rPr>
        <w:t>verweilen kann, zu schützen. Auch ein Abklemmen des Katheters zum sogenannten Blasentraining sollte unterbleiben. Der Auffangbeutel sollte geleert werden, bevor dieser über das</w:t>
      </w:r>
      <w:r w:rsidR="00694D4A">
        <w:rPr>
          <w:sz w:val="22"/>
          <w:szCs w:val="22"/>
        </w:rPr>
        <w:t xml:space="preserve"> </w:t>
      </w:r>
      <w:r w:rsidRPr="00492CF0">
        <w:rPr>
          <w:sz w:val="22"/>
          <w:szCs w:val="22"/>
        </w:rPr>
        <w:t>Blasenniveau angehoben wird oder es aufgrund des Füllstands zu einem Kontakt des Harns mit</w:t>
      </w:r>
      <w:r w:rsidR="00694D4A">
        <w:rPr>
          <w:sz w:val="22"/>
          <w:szCs w:val="22"/>
        </w:rPr>
        <w:t xml:space="preserve"> </w:t>
      </w:r>
      <w:r w:rsidRPr="00492CF0">
        <w:rPr>
          <w:sz w:val="22"/>
          <w:szCs w:val="22"/>
        </w:rPr>
        <w:t>der Rückflusssperre kommt. Ein Bodenkontakt der Auffangbeutel sollte vermieden werden.</w:t>
      </w:r>
    </w:p>
    <w:p w14:paraId="55DB4D51" w14:textId="77777777" w:rsidR="00694D4A" w:rsidRPr="00492CF0" w:rsidRDefault="00694D4A" w:rsidP="00694D4A">
      <w:pPr>
        <w:jc w:val="both"/>
        <w:rPr>
          <w:sz w:val="22"/>
          <w:szCs w:val="22"/>
        </w:rPr>
      </w:pPr>
    </w:p>
    <w:p w14:paraId="1BDCDB5D" w14:textId="048B158F" w:rsidR="00492CF0" w:rsidRPr="00492CF0" w:rsidRDefault="00492CF0" w:rsidP="00694D4A">
      <w:pPr>
        <w:jc w:val="both"/>
        <w:rPr>
          <w:sz w:val="22"/>
          <w:szCs w:val="22"/>
        </w:rPr>
      </w:pPr>
      <w:r w:rsidRPr="00492CF0">
        <w:rPr>
          <w:sz w:val="22"/>
          <w:szCs w:val="22"/>
        </w:rPr>
        <w:t>Der Katheter und das Ableitungssystem sind nur in Ausnahmefällen zu diskonnektieren. Bei</w:t>
      </w:r>
      <w:r w:rsidR="00694D4A">
        <w:rPr>
          <w:sz w:val="22"/>
          <w:szCs w:val="22"/>
        </w:rPr>
        <w:t xml:space="preserve"> </w:t>
      </w:r>
      <w:r w:rsidRPr="00492CF0">
        <w:rPr>
          <w:sz w:val="22"/>
          <w:szCs w:val="22"/>
        </w:rPr>
        <w:t>erforderlicher oder versehentlicher Diskonnektion ist eine Wisch- oder Sprühdesinfektion mit</w:t>
      </w:r>
      <w:r w:rsidR="00694D4A">
        <w:rPr>
          <w:sz w:val="22"/>
          <w:szCs w:val="22"/>
        </w:rPr>
        <w:t xml:space="preserve"> </w:t>
      </w:r>
      <w:r w:rsidRPr="00492CF0">
        <w:rPr>
          <w:sz w:val="22"/>
          <w:szCs w:val="22"/>
        </w:rPr>
        <w:t>einem Hautdesinfektionsmittel durchzuführen.</w:t>
      </w:r>
    </w:p>
    <w:p w14:paraId="08C8B5D7" w14:textId="77777777" w:rsidR="00694D4A" w:rsidRDefault="00694D4A" w:rsidP="00694D4A">
      <w:pPr>
        <w:jc w:val="both"/>
        <w:rPr>
          <w:sz w:val="22"/>
          <w:szCs w:val="22"/>
        </w:rPr>
      </w:pPr>
    </w:p>
    <w:p w14:paraId="41F14037" w14:textId="2F43F830" w:rsidR="00492CF0" w:rsidRPr="00492CF0" w:rsidRDefault="00492CF0" w:rsidP="00694D4A">
      <w:pPr>
        <w:jc w:val="both"/>
        <w:rPr>
          <w:sz w:val="22"/>
          <w:szCs w:val="22"/>
        </w:rPr>
      </w:pPr>
      <w:r w:rsidRPr="00492CF0">
        <w:rPr>
          <w:sz w:val="22"/>
          <w:szCs w:val="22"/>
        </w:rPr>
        <w:t>Die Pflege des Blasenverweilkatheters sollte im Rahmen der normalen täglichen</w:t>
      </w:r>
      <w:r w:rsidR="00694D4A">
        <w:rPr>
          <w:sz w:val="22"/>
          <w:szCs w:val="22"/>
        </w:rPr>
        <w:t xml:space="preserve"> </w:t>
      </w:r>
      <w:r w:rsidRPr="00492CF0">
        <w:rPr>
          <w:sz w:val="22"/>
          <w:szCs w:val="22"/>
        </w:rPr>
        <w:t>Körperpflege</w:t>
      </w:r>
      <w:r w:rsidR="00694D4A">
        <w:rPr>
          <w:sz w:val="22"/>
          <w:szCs w:val="22"/>
        </w:rPr>
        <w:t xml:space="preserve"> </w:t>
      </w:r>
      <w:r w:rsidRPr="00492CF0">
        <w:rPr>
          <w:sz w:val="22"/>
          <w:szCs w:val="22"/>
        </w:rPr>
        <w:t>vorgenommen werden. Diese beinhaltet die schonende Reinigung der Urethraöffnung bzw.</w:t>
      </w:r>
      <w:r w:rsidR="00694D4A">
        <w:rPr>
          <w:sz w:val="22"/>
          <w:szCs w:val="22"/>
        </w:rPr>
        <w:t xml:space="preserve"> </w:t>
      </w:r>
      <w:r w:rsidRPr="00492CF0">
        <w:rPr>
          <w:sz w:val="22"/>
          <w:szCs w:val="22"/>
        </w:rPr>
        <w:t>die Versorgung der Austrittstelle an der Bauchdecke.</w:t>
      </w:r>
    </w:p>
    <w:p w14:paraId="39133F08" w14:textId="77777777" w:rsidR="00694D4A" w:rsidRDefault="00694D4A" w:rsidP="00694D4A">
      <w:pPr>
        <w:jc w:val="both"/>
        <w:rPr>
          <w:sz w:val="22"/>
          <w:szCs w:val="22"/>
        </w:rPr>
      </w:pPr>
    </w:p>
    <w:p w14:paraId="2B3626B9" w14:textId="73679150" w:rsidR="00492CF0" w:rsidRPr="00492CF0" w:rsidRDefault="00492CF0" w:rsidP="00694D4A">
      <w:pPr>
        <w:jc w:val="both"/>
        <w:rPr>
          <w:sz w:val="22"/>
          <w:szCs w:val="22"/>
        </w:rPr>
      </w:pPr>
      <w:r w:rsidRPr="00492CF0">
        <w:rPr>
          <w:sz w:val="22"/>
          <w:szCs w:val="22"/>
        </w:rPr>
        <w:t>Eine antibiotische Prophylaxe, die Verwendung von antiseptischen Substanzen im Harnableitungssystem und die regelmäßige Spülung der Harnblase haben bezüglich der Prävention von</w:t>
      </w:r>
      <w:r w:rsidR="00694D4A">
        <w:rPr>
          <w:sz w:val="22"/>
          <w:szCs w:val="22"/>
        </w:rPr>
        <w:t xml:space="preserve"> </w:t>
      </w:r>
      <w:r w:rsidRPr="00492CF0">
        <w:rPr>
          <w:sz w:val="22"/>
          <w:szCs w:val="22"/>
        </w:rPr>
        <w:t>Harnwegsinfektionen nach dem Legen eines Katheters keine Vorteile gebracht und sollten</w:t>
      </w:r>
      <w:r w:rsidR="00694D4A">
        <w:rPr>
          <w:sz w:val="22"/>
          <w:szCs w:val="22"/>
        </w:rPr>
        <w:t xml:space="preserve"> </w:t>
      </w:r>
      <w:r w:rsidRPr="00492CF0">
        <w:rPr>
          <w:sz w:val="22"/>
          <w:szCs w:val="22"/>
        </w:rPr>
        <w:t>daher laut KRINKO unterbleiben.</w:t>
      </w:r>
    </w:p>
    <w:p w14:paraId="6A9DDE72" w14:textId="77777777" w:rsidR="00694D4A" w:rsidRDefault="00694D4A" w:rsidP="00694D4A">
      <w:pPr>
        <w:jc w:val="both"/>
        <w:rPr>
          <w:sz w:val="22"/>
          <w:szCs w:val="22"/>
        </w:rPr>
      </w:pPr>
    </w:p>
    <w:p w14:paraId="443B2103" w14:textId="70A23256" w:rsidR="00492CF0" w:rsidRDefault="00492CF0" w:rsidP="00694D4A">
      <w:pPr>
        <w:jc w:val="both"/>
        <w:rPr>
          <w:sz w:val="22"/>
          <w:szCs w:val="22"/>
        </w:rPr>
      </w:pPr>
      <w:r w:rsidRPr="00492CF0">
        <w:rPr>
          <w:sz w:val="22"/>
          <w:szCs w:val="22"/>
        </w:rPr>
        <w:t>Aus Gründen der Infektionsprävention muss der Blasenverweilkatheter nicht routinemäßig in</w:t>
      </w:r>
      <w:r w:rsidR="00694D4A">
        <w:rPr>
          <w:sz w:val="22"/>
          <w:szCs w:val="22"/>
        </w:rPr>
        <w:t xml:space="preserve"> </w:t>
      </w:r>
      <w:r w:rsidRPr="00492CF0">
        <w:rPr>
          <w:sz w:val="22"/>
          <w:szCs w:val="22"/>
        </w:rPr>
        <w:t>festen Intervallen gewechselt werden. Bei Auffälligkeiten des Harnableitungssystems kann ein</w:t>
      </w:r>
      <w:r w:rsidR="00694D4A">
        <w:rPr>
          <w:sz w:val="22"/>
          <w:szCs w:val="22"/>
        </w:rPr>
        <w:t xml:space="preserve"> </w:t>
      </w:r>
      <w:r w:rsidRPr="00492CF0">
        <w:rPr>
          <w:sz w:val="22"/>
          <w:szCs w:val="22"/>
        </w:rPr>
        <w:t>Wechsel in Erwägung gezogen werden. Im Falle einer katheter-assoziierten</w:t>
      </w:r>
      <w:r w:rsidR="00694D4A">
        <w:rPr>
          <w:sz w:val="22"/>
          <w:szCs w:val="22"/>
        </w:rPr>
        <w:t xml:space="preserve"> </w:t>
      </w:r>
      <w:r w:rsidRPr="00492CF0">
        <w:rPr>
          <w:sz w:val="22"/>
          <w:szCs w:val="22"/>
        </w:rPr>
        <w:t>Harnwegsinfektion</w:t>
      </w:r>
      <w:r w:rsidR="00694D4A">
        <w:rPr>
          <w:sz w:val="22"/>
          <w:szCs w:val="22"/>
        </w:rPr>
        <w:t xml:space="preserve"> </w:t>
      </w:r>
      <w:r w:rsidRPr="00492CF0">
        <w:rPr>
          <w:sz w:val="22"/>
          <w:szCs w:val="22"/>
        </w:rPr>
        <w:t>ist der Katheter wenn möglich zu Beginn (bzw. im Verlauf) der antibiotischen Therapie ganz zu</w:t>
      </w:r>
      <w:r w:rsidR="00694D4A">
        <w:rPr>
          <w:sz w:val="22"/>
          <w:szCs w:val="22"/>
        </w:rPr>
        <w:t xml:space="preserve"> </w:t>
      </w:r>
      <w:r w:rsidRPr="00492CF0">
        <w:rPr>
          <w:sz w:val="22"/>
          <w:szCs w:val="22"/>
        </w:rPr>
        <w:t>entfernen oder zu wechseln. Beim Wechseln eines Blasenverweilkatheters muss immer das</w:t>
      </w:r>
      <w:r w:rsidR="00694D4A">
        <w:rPr>
          <w:sz w:val="22"/>
          <w:szCs w:val="22"/>
        </w:rPr>
        <w:t xml:space="preserve"> </w:t>
      </w:r>
      <w:r w:rsidRPr="00492CF0">
        <w:rPr>
          <w:sz w:val="22"/>
          <w:szCs w:val="22"/>
        </w:rPr>
        <w:t>gesamte Harnableitungssystem ausgetauscht werden.</w:t>
      </w:r>
    </w:p>
    <w:p w14:paraId="01273F5A" w14:textId="77777777" w:rsidR="00694D4A" w:rsidRPr="00492CF0" w:rsidRDefault="00694D4A" w:rsidP="00694D4A">
      <w:pPr>
        <w:jc w:val="both"/>
        <w:rPr>
          <w:sz w:val="22"/>
          <w:szCs w:val="22"/>
        </w:rPr>
      </w:pPr>
    </w:p>
    <w:p w14:paraId="2B6E48CE" w14:textId="414093B9" w:rsidR="00492CF0" w:rsidRDefault="00492CF0" w:rsidP="00694D4A">
      <w:pPr>
        <w:jc w:val="both"/>
        <w:rPr>
          <w:b/>
          <w:bCs/>
          <w:sz w:val="22"/>
          <w:szCs w:val="22"/>
        </w:rPr>
      </w:pPr>
      <w:r w:rsidRPr="00694D4A">
        <w:rPr>
          <w:b/>
          <w:bCs/>
          <w:sz w:val="22"/>
          <w:szCs w:val="22"/>
        </w:rPr>
        <w:t>Durchführung von Inhalationen</w:t>
      </w:r>
    </w:p>
    <w:p w14:paraId="65700150" w14:textId="77777777" w:rsidR="00694D4A" w:rsidRPr="00694D4A" w:rsidRDefault="00694D4A" w:rsidP="00694D4A">
      <w:pPr>
        <w:jc w:val="both"/>
        <w:rPr>
          <w:b/>
          <w:bCs/>
          <w:sz w:val="22"/>
          <w:szCs w:val="22"/>
        </w:rPr>
      </w:pPr>
    </w:p>
    <w:p w14:paraId="008742C0" w14:textId="4871D50A" w:rsidR="00492CF0" w:rsidRDefault="00492CF0" w:rsidP="00694D4A">
      <w:pPr>
        <w:jc w:val="both"/>
        <w:rPr>
          <w:sz w:val="22"/>
          <w:szCs w:val="22"/>
        </w:rPr>
      </w:pPr>
      <w:r w:rsidRPr="00492CF0">
        <w:rPr>
          <w:sz w:val="22"/>
          <w:szCs w:val="22"/>
        </w:rPr>
        <w:t>Bei der Inhalation von vernebelten Medikamenten gelangen Aerosole bis in die tiefen</w:t>
      </w:r>
      <w:r w:rsidR="00694D4A">
        <w:rPr>
          <w:sz w:val="22"/>
          <w:szCs w:val="22"/>
        </w:rPr>
        <w:t xml:space="preserve"> </w:t>
      </w:r>
      <w:r w:rsidRPr="00492CF0">
        <w:rPr>
          <w:sz w:val="22"/>
          <w:szCs w:val="22"/>
        </w:rPr>
        <w:t>Atemwege. Hierbei sowie bei Sauerstoffgabe besteht das Risiko, dass auch Erreger in die tiefen</w:t>
      </w:r>
      <w:r w:rsidR="00694D4A">
        <w:rPr>
          <w:sz w:val="22"/>
          <w:szCs w:val="22"/>
        </w:rPr>
        <w:t xml:space="preserve"> </w:t>
      </w:r>
      <w:r w:rsidRPr="00492CF0">
        <w:rPr>
          <w:sz w:val="22"/>
          <w:szCs w:val="22"/>
        </w:rPr>
        <w:t>Atemwege transportiert werden und zum Beispiel eine Lungenentzündung auslösen. Um die</w:t>
      </w:r>
      <w:r w:rsidR="00694D4A">
        <w:rPr>
          <w:sz w:val="22"/>
          <w:szCs w:val="22"/>
        </w:rPr>
        <w:t xml:space="preserve"> </w:t>
      </w:r>
      <w:r w:rsidRPr="00492CF0">
        <w:rPr>
          <w:sz w:val="22"/>
          <w:szCs w:val="22"/>
        </w:rPr>
        <w:t>Kontamination der Systeme und dadurch ein erhöhtes Erkrankungsrisiko zu vermeiden, ist eine</w:t>
      </w:r>
      <w:r w:rsidR="00694D4A">
        <w:rPr>
          <w:sz w:val="22"/>
          <w:szCs w:val="22"/>
        </w:rPr>
        <w:t xml:space="preserve"> </w:t>
      </w:r>
      <w:r w:rsidRPr="00492CF0">
        <w:rPr>
          <w:sz w:val="22"/>
          <w:szCs w:val="22"/>
        </w:rPr>
        <w:t>konsequente aseptische Arbeitsweise erforderlich.</w:t>
      </w:r>
    </w:p>
    <w:p w14:paraId="51D5F81A" w14:textId="77777777" w:rsidR="00694D4A" w:rsidRPr="00492CF0" w:rsidRDefault="00694D4A" w:rsidP="00694D4A">
      <w:pPr>
        <w:jc w:val="both"/>
        <w:rPr>
          <w:sz w:val="22"/>
          <w:szCs w:val="22"/>
        </w:rPr>
      </w:pPr>
    </w:p>
    <w:p w14:paraId="60185E2B" w14:textId="189BDA6F" w:rsidR="00492CF0" w:rsidRDefault="00492CF0" w:rsidP="00694D4A">
      <w:pPr>
        <w:jc w:val="both"/>
        <w:rPr>
          <w:sz w:val="22"/>
          <w:szCs w:val="22"/>
        </w:rPr>
      </w:pPr>
      <w:r w:rsidRPr="00492CF0">
        <w:rPr>
          <w:sz w:val="22"/>
          <w:szCs w:val="22"/>
        </w:rPr>
        <w:t>Folgende Hygienemaßnahmen sind bei Inhalationen zu beachten:</w:t>
      </w:r>
    </w:p>
    <w:p w14:paraId="2E1797C3" w14:textId="77777777" w:rsidR="00694D4A" w:rsidRPr="00492CF0" w:rsidRDefault="00694D4A" w:rsidP="00694D4A">
      <w:pPr>
        <w:jc w:val="both"/>
        <w:rPr>
          <w:sz w:val="22"/>
          <w:szCs w:val="22"/>
        </w:rPr>
      </w:pPr>
    </w:p>
    <w:p w14:paraId="6514A799" w14:textId="6C796F64" w:rsidR="00492CF0" w:rsidRPr="00694D4A" w:rsidRDefault="00492CF0">
      <w:pPr>
        <w:pStyle w:val="Listenabsatz"/>
        <w:numPr>
          <w:ilvl w:val="0"/>
          <w:numId w:val="7"/>
        </w:numPr>
        <w:jc w:val="both"/>
        <w:rPr>
          <w:sz w:val="22"/>
          <w:szCs w:val="22"/>
        </w:rPr>
      </w:pPr>
      <w:r w:rsidRPr="00694D4A">
        <w:rPr>
          <w:sz w:val="22"/>
          <w:szCs w:val="22"/>
        </w:rPr>
        <w:t>Vor der Durchführung ist eine hygienische Händedesinfektion vorzunehmen und ggf. sind</w:t>
      </w:r>
      <w:r w:rsidR="00694D4A">
        <w:rPr>
          <w:sz w:val="22"/>
          <w:szCs w:val="22"/>
        </w:rPr>
        <w:t xml:space="preserve"> </w:t>
      </w:r>
      <w:r w:rsidRPr="00694D4A">
        <w:rPr>
          <w:sz w:val="22"/>
          <w:szCs w:val="22"/>
        </w:rPr>
        <w:t>Einmalhandschuhe anzulegen.</w:t>
      </w:r>
    </w:p>
    <w:p w14:paraId="646E8EF8" w14:textId="3C94E1E2" w:rsidR="00492CF0" w:rsidRPr="00694D4A" w:rsidRDefault="00492CF0">
      <w:pPr>
        <w:pStyle w:val="Listenabsatz"/>
        <w:numPr>
          <w:ilvl w:val="0"/>
          <w:numId w:val="7"/>
        </w:numPr>
        <w:jc w:val="both"/>
        <w:rPr>
          <w:sz w:val="22"/>
          <w:szCs w:val="22"/>
        </w:rPr>
      </w:pPr>
      <w:r w:rsidRPr="00694D4A">
        <w:rPr>
          <w:sz w:val="22"/>
          <w:szCs w:val="22"/>
        </w:rPr>
        <w:t>Die Herstellerinformationen zum Einsatz und zur Aufbereitung von Medikamentenverneblern und Sauerstoffbefeuchtern sind zu beachten.</w:t>
      </w:r>
    </w:p>
    <w:p w14:paraId="5465B803" w14:textId="2DDD9DCF" w:rsidR="00492CF0" w:rsidRPr="00694D4A" w:rsidRDefault="00492CF0">
      <w:pPr>
        <w:pStyle w:val="Listenabsatz"/>
        <w:numPr>
          <w:ilvl w:val="0"/>
          <w:numId w:val="7"/>
        </w:numPr>
        <w:jc w:val="both"/>
        <w:rPr>
          <w:sz w:val="22"/>
          <w:szCs w:val="22"/>
        </w:rPr>
      </w:pPr>
      <w:r w:rsidRPr="00694D4A">
        <w:rPr>
          <w:sz w:val="22"/>
          <w:szCs w:val="22"/>
        </w:rPr>
        <w:t>Die Arzneimittelinformationen zu eingesetzten Medikamenten sind im Zusammenhang</w:t>
      </w:r>
      <w:r w:rsidR="00694D4A">
        <w:rPr>
          <w:sz w:val="22"/>
          <w:szCs w:val="22"/>
        </w:rPr>
        <w:t xml:space="preserve"> </w:t>
      </w:r>
      <w:r w:rsidRPr="00694D4A">
        <w:rPr>
          <w:sz w:val="22"/>
          <w:szCs w:val="22"/>
        </w:rPr>
        <w:t>mit der Verneblung zu beachten.</w:t>
      </w:r>
    </w:p>
    <w:p w14:paraId="6B98B652" w14:textId="46C66DD7" w:rsidR="00492CF0" w:rsidRPr="00694D4A" w:rsidRDefault="00492CF0">
      <w:pPr>
        <w:pStyle w:val="Listenabsatz"/>
        <w:numPr>
          <w:ilvl w:val="0"/>
          <w:numId w:val="7"/>
        </w:numPr>
        <w:jc w:val="both"/>
        <w:rPr>
          <w:sz w:val="22"/>
          <w:szCs w:val="22"/>
        </w:rPr>
      </w:pPr>
      <w:r w:rsidRPr="00694D4A">
        <w:rPr>
          <w:sz w:val="22"/>
          <w:szCs w:val="22"/>
        </w:rPr>
        <w:t>Medikamente, die zur Inhalation verwendet werden, sind aus sterilen Einmalgebinden zu</w:t>
      </w:r>
      <w:r w:rsidR="00694D4A">
        <w:rPr>
          <w:sz w:val="22"/>
          <w:szCs w:val="22"/>
        </w:rPr>
        <w:t xml:space="preserve"> </w:t>
      </w:r>
      <w:r w:rsidRPr="00694D4A">
        <w:rPr>
          <w:sz w:val="22"/>
          <w:szCs w:val="22"/>
        </w:rPr>
        <w:t>entnehmen und ausschließlich an einem Patienten zu verwenden.</w:t>
      </w:r>
    </w:p>
    <w:p w14:paraId="0AD2E556" w14:textId="3CFED52A" w:rsidR="00492CF0" w:rsidRPr="00694D4A" w:rsidRDefault="00492CF0">
      <w:pPr>
        <w:pStyle w:val="Listenabsatz"/>
        <w:numPr>
          <w:ilvl w:val="0"/>
          <w:numId w:val="7"/>
        </w:numPr>
        <w:jc w:val="both"/>
        <w:rPr>
          <w:sz w:val="22"/>
          <w:szCs w:val="22"/>
        </w:rPr>
      </w:pPr>
      <w:r w:rsidRPr="00694D4A">
        <w:rPr>
          <w:sz w:val="22"/>
          <w:szCs w:val="22"/>
        </w:rPr>
        <w:t>Bei mehrfacher oder längerer Verwendung an einem Patienten müssen alle Bestandteile</w:t>
      </w:r>
      <w:r w:rsidR="00694D4A">
        <w:rPr>
          <w:sz w:val="22"/>
          <w:szCs w:val="22"/>
        </w:rPr>
        <w:t xml:space="preserve"> </w:t>
      </w:r>
      <w:r w:rsidRPr="00694D4A">
        <w:rPr>
          <w:sz w:val="22"/>
          <w:szCs w:val="22"/>
        </w:rPr>
        <w:t>regelmäßig ausgetauscht bzw. desinfiziert werden. Bei wechselnden Patienten sind diese</w:t>
      </w:r>
      <w:r w:rsidR="00694D4A">
        <w:rPr>
          <w:sz w:val="22"/>
          <w:szCs w:val="22"/>
        </w:rPr>
        <w:t xml:space="preserve"> </w:t>
      </w:r>
      <w:r w:rsidRPr="00694D4A">
        <w:rPr>
          <w:sz w:val="22"/>
          <w:szCs w:val="22"/>
        </w:rPr>
        <w:t>nach jedem Einsatz zu desinfizieren. Falls möglich, sollten Einmalprodukte eingesetzt werden.</w:t>
      </w:r>
    </w:p>
    <w:p w14:paraId="53AC6C12" w14:textId="391E9E23" w:rsidR="00982171" w:rsidRPr="00694D4A" w:rsidRDefault="00492CF0">
      <w:pPr>
        <w:pStyle w:val="Listenabsatz"/>
        <w:numPr>
          <w:ilvl w:val="0"/>
          <w:numId w:val="7"/>
        </w:numPr>
        <w:jc w:val="both"/>
        <w:rPr>
          <w:sz w:val="22"/>
          <w:szCs w:val="22"/>
        </w:rPr>
      </w:pPr>
      <w:r w:rsidRPr="00694D4A">
        <w:rPr>
          <w:sz w:val="22"/>
          <w:szCs w:val="22"/>
        </w:rPr>
        <w:t>Geräteteile müssen nach der Aufbereitung trocken und staubgeschützt gelagert werden.</w:t>
      </w:r>
    </w:p>
    <w:sectPr w:rsidR="00982171" w:rsidRPr="00694D4A" w:rsidSect="002E168E">
      <w:pgSz w:w="11906" w:h="16838" w:code="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EBE1B" w14:textId="77777777" w:rsidR="000D5850" w:rsidRDefault="000D5850" w:rsidP="006E77A1">
      <w:r>
        <w:separator/>
      </w:r>
    </w:p>
  </w:endnote>
  <w:endnote w:type="continuationSeparator" w:id="0">
    <w:p w14:paraId="7B44B299" w14:textId="77777777" w:rsidR="000D5850" w:rsidRDefault="000D5850" w:rsidP="006E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13E83" w14:textId="77777777" w:rsidR="000D5850" w:rsidRDefault="000D5850" w:rsidP="006E77A1">
      <w:r>
        <w:separator/>
      </w:r>
    </w:p>
  </w:footnote>
  <w:footnote w:type="continuationSeparator" w:id="0">
    <w:p w14:paraId="261CA364" w14:textId="77777777" w:rsidR="000D5850" w:rsidRDefault="000D5850" w:rsidP="006E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C3E5B"/>
    <w:multiLevelType w:val="hybridMultilevel"/>
    <w:tmpl w:val="CA4444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555D2"/>
    <w:multiLevelType w:val="hybridMultilevel"/>
    <w:tmpl w:val="6F48A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B2BB7"/>
    <w:multiLevelType w:val="hybridMultilevel"/>
    <w:tmpl w:val="85208E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84D7D"/>
    <w:multiLevelType w:val="hybridMultilevel"/>
    <w:tmpl w:val="2280CD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92316"/>
    <w:multiLevelType w:val="hybridMultilevel"/>
    <w:tmpl w:val="A2E604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82C6E"/>
    <w:multiLevelType w:val="hybridMultilevel"/>
    <w:tmpl w:val="640487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27FA1"/>
    <w:multiLevelType w:val="hybridMultilevel"/>
    <w:tmpl w:val="FCD881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453677">
    <w:abstractNumId w:val="2"/>
  </w:num>
  <w:num w:numId="2" w16cid:durableId="1313026517">
    <w:abstractNumId w:val="6"/>
  </w:num>
  <w:num w:numId="3" w16cid:durableId="262034113">
    <w:abstractNumId w:val="1"/>
  </w:num>
  <w:num w:numId="4" w16cid:durableId="1769348272">
    <w:abstractNumId w:val="3"/>
  </w:num>
  <w:num w:numId="5" w16cid:durableId="241573722">
    <w:abstractNumId w:val="5"/>
  </w:num>
  <w:num w:numId="6" w16cid:durableId="1998486826">
    <w:abstractNumId w:val="0"/>
  </w:num>
  <w:num w:numId="7" w16cid:durableId="116478368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D4"/>
    <w:rsid w:val="0001492A"/>
    <w:rsid w:val="00061D0F"/>
    <w:rsid w:val="00094CEF"/>
    <w:rsid w:val="000A4DF4"/>
    <w:rsid w:val="000D5850"/>
    <w:rsid w:val="00165027"/>
    <w:rsid w:val="0019187E"/>
    <w:rsid w:val="00242BBB"/>
    <w:rsid w:val="002C2A5B"/>
    <w:rsid w:val="002D17C0"/>
    <w:rsid w:val="002E168E"/>
    <w:rsid w:val="00365897"/>
    <w:rsid w:val="003723AB"/>
    <w:rsid w:val="00397CEA"/>
    <w:rsid w:val="003A5A6F"/>
    <w:rsid w:val="003C228E"/>
    <w:rsid w:val="00422A5F"/>
    <w:rsid w:val="00490E45"/>
    <w:rsid w:val="00492CF0"/>
    <w:rsid w:val="004D49FE"/>
    <w:rsid w:val="004E3C72"/>
    <w:rsid w:val="00553BD4"/>
    <w:rsid w:val="0057587E"/>
    <w:rsid w:val="005A6C08"/>
    <w:rsid w:val="005F207E"/>
    <w:rsid w:val="00621D09"/>
    <w:rsid w:val="00623641"/>
    <w:rsid w:val="006721C3"/>
    <w:rsid w:val="00694D4A"/>
    <w:rsid w:val="006E77A1"/>
    <w:rsid w:val="00727B47"/>
    <w:rsid w:val="00755F24"/>
    <w:rsid w:val="008323FD"/>
    <w:rsid w:val="008540C2"/>
    <w:rsid w:val="00866A45"/>
    <w:rsid w:val="008818FD"/>
    <w:rsid w:val="008D7D78"/>
    <w:rsid w:val="00982171"/>
    <w:rsid w:val="00997732"/>
    <w:rsid w:val="009F7209"/>
    <w:rsid w:val="00AD2E45"/>
    <w:rsid w:val="00B15CFE"/>
    <w:rsid w:val="00B3451A"/>
    <w:rsid w:val="00B4544B"/>
    <w:rsid w:val="00BA54F4"/>
    <w:rsid w:val="00C242DF"/>
    <w:rsid w:val="00C353B4"/>
    <w:rsid w:val="00C56F55"/>
    <w:rsid w:val="00CB74F4"/>
    <w:rsid w:val="00CD08E6"/>
    <w:rsid w:val="00D25449"/>
    <w:rsid w:val="00DC0C50"/>
    <w:rsid w:val="00DD048D"/>
    <w:rsid w:val="00DF064A"/>
    <w:rsid w:val="00E40FAD"/>
    <w:rsid w:val="00E74A6A"/>
    <w:rsid w:val="00EA30DF"/>
    <w:rsid w:val="00EF2C8A"/>
    <w:rsid w:val="00F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9493"/>
  <w15:chartTrackingRefBased/>
  <w15:docId w15:val="{91A7EB1F-B0E8-47E7-BEA4-86014BE6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53B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Contents">
    <w:name w:val="Table Contents"/>
    <w:basedOn w:val="Standard"/>
    <w:rsid w:val="00553BD4"/>
    <w:pPr>
      <w:suppressLineNumbers/>
      <w:autoSpaceDE w:val="0"/>
    </w:pPr>
    <w:rPr>
      <w:rFonts w:cs="Arial"/>
      <w:sz w:val="22"/>
      <w:lang w:eastAsia="en-US"/>
    </w:rPr>
  </w:style>
  <w:style w:type="table" w:styleId="Tabellenraster">
    <w:name w:val="Table Grid"/>
    <w:basedOn w:val="NormaleTabelle"/>
    <w:uiPriority w:val="39"/>
    <w:rsid w:val="00553B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DC0C50"/>
    <w:pPr>
      <w:spacing w:after="120"/>
    </w:pPr>
  </w:style>
  <w:style w:type="paragraph" w:styleId="Listenabsatz">
    <w:name w:val="List Paragraph"/>
    <w:basedOn w:val="Standard"/>
    <w:rsid w:val="00DC0C50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6E7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6E77A1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6E7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6E77A1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6E77A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77A1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39"/>
    <w:rsid w:val="00490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1928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4</cp:revision>
  <dcterms:created xsi:type="dcterms:W3CDTF">2022-12-27T13:20:00Z</dcterms:created>
  <dcterms:modified xsi:type="dcterms:W3CDTF">2022-12-27T13:52:00Z</dcterms:modified>
</cp:coreProperties>
</file>