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553BD4" w14:paraId="3921CCF5" w14:textId="77777777" w:rsidTr="00553BD4">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618516D" w14:textId="77777777" w:rsidR="00553BD4" w:rsidRDefault="00553BD4" w:rsidP="00F4700C">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F885F5" w14:textId="77777777" w:rsidR="00553BD4" w:rsidRPr="003B2F88" w:rsidRDefault="00553BD4" w:rsidP="00F4700C">
            <w:pPr>
              <w:pStyle w:val="TableContents"/>
              <w:jc w:val="right"/>
              <w:rPr>
                <w:b/>
                <w:szCs w:val="22"/>
                <w:shd w:val="clear" w:color="auto" w:fill="FFFFFF" w:themeFill="background1"/>
              </w:rPr>
            </w:pPr>
            <w:r>
              <w:rPr>
                <w:b/>
                <w:szCs w:val="22"/>
                <w:shd w:val="clear" w:color="auto" w:fill="FFFFFF" w:themeFill="background1"/>
              </w:rPr>
              <w:t>Hygieneorganisation Arztp</w:t>
            </w:r>
            <w:r w:rsidRPr="003B2F88">
              <w:rPr>
                <w:b/>
                <w:szCs w:val="22"/>
                <w:shd w:val="clear" w:color="auto" w:fill="FFFFFF" w:themeFill="background1"/>
              </w:rPr>
              <w:t xml:space="preserve">raxen </w:t>
            </w:r>
          </w:p>
          <w:p w14:paraId="2237ED29" w14:textId="77777777" w:rsidR="00553BD4" w:rsidRPr="003B2F88" w:rsidRDefault="00553BD4" w:rsidP="00F4700C">
            <w:pPr>
              <w:pStyle w:val="TableContents"/>
              <w:jc w:val="right"/>
              <w:rPr>
                <w:b/>
                <w:szCs w:val="22"/>
                <w:shd w:val="clear" w:color="auto" w:fill="FFFFFF" w:themeFill="background1"/>
              </w:rPr>
            </w:pPr>
          </w:p>
          <w:p w14:paraId="5691F99D" w14:textId="77777777" w:rsidR="00553BD4" w:rsidRPr="003B2F88" w:rsidRDefault="00553BD4" w:rsidP="00F4700C">
            <w:pPr>
              <w:pStyle w:val="TableContents"/>
              <w:jc w:val="right"/>
              <w:rPr>
                <w:b/>
                <w:color w:val="FFFF00"/>
                <w:szCs w:val="22"/>
                <w:shd w:val="clear" w:color="auto" w:fill="FF0000"/>
              </w:rPr>
            </w:pPr>
            <w:r w:rsidRPr="003B2F88">
              <w:rPr>
                <w:b/>
                <w:szCs w:val="22"/>
                <w:shd w:val="clear" w:color="auto" w:fill="FFFFFF" w:themeFill="background1"/>
              </w:rPr>
              <w:t xml:space="preserve">Ordner 1 Register </w:t>
            </w:r>
            <w:r>
              <w:rPr>
                <w:b/>
                <w:szCs w:val="22"/>
                <w:shd w:val="clear" w:color="auto" w:fill="FFFFFF" w:themeFill="background1"/>
              </w:rPr>
              <w:t>2</w:t>
            </w:r>
          </w:p>
        </w:tc>
      </w:tr>
      <w:tr w:rsidR="00553BD4" w14:paraId="793CEDA9" w14:textId="77777777" w:rsidTr="00553BD4">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0C0B36F" w14:textId="77777777" w:rsidR="00553BD4" w:rsidRDefault="00553BD4"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5BB0A0C2" w14:textId="77777777" w:rsidR="00553BD4" w:rsidRDefault="00553BD4" w:rsidP="00F4700C">
            <w:pPr>
              <w:pStyle w:val="TableContents"/>
              <w:jc w:val="center"/>
              <w:rPr>
                <w:szCs w:val="22"/>
              </w:rPr>
            </w:pPr>
            <w:r>
              <w:rPr>
                <w:szCs w:val="22"/>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21420D9" w14:textId="77777777" w:rsidR="00553BD4" w:rsidRDefault="00553BD4" w:rsidP="00F4700C">
            <w:pPr>
              <w:pStyle w:val="TableContents"/>
              <w:jc w:val="center"/>
              <w:rPr>
                <w:szCs w:val="22"/>
              </w:rPr>
            </w:pPr>
          </w:p>
        </w:tc>
      </w:tr>
      <w:tr w:rsidR="00553BD4" w14:paraId="24A198D1" w14:textId="77777777" w:rsidTr="00553BD4">
        <w:trPr>
          <w:trHeight w:val="283"/>
        </w:trPr>
        <w:tc>
          <w:tcPr>
            <w:tcW w:w="9069" w:type="dxa"/>
            <w:gridSpan w:val="3"/>
            <w:tcBorders>
              <w:bottom w:val="single" w:sz="2" w:space="0" w:color="000000"/>
            </w:tcBorders>
            <w:tcMar>
              <w:top w:w="55" w:type="dxa"/>
              <w:left w:w="55" w:type="dxa"/>
              <w:bottom w:w="55" w:type="dxa"/>
              <w:right w:w="55" w:type="dxa"/>
            </w:tcMar>
          </w:tcPr>
          <w:p w14:paraId="31765B84" w14:textId="77777777" w:rsidR="00553BD4" w:rsidRPr="003B2F88" w:rsidRDefault="00553BD4" w:rsidP="00F4700C">
            <w:pPr>
              <w:pStyle w:val="TableContents"/>
              <w:rPr>
                <w:sz w:val="16"/>
                <w:szCs w:val="16"/>
              </w:rPr>
            </w:pPr>
          </w:p>
        </w:tc>
      </w:tr>
      <w:tr w:rsidR="00553BD4" w14:paraId="7EBEDE3F" w14:textId="77777777" w:rsidTr="00553BD4">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667056CD" w14:textId="77777777" w:rsidR="00553BD4" w:rsidRDefault="00553BD4" w:rsidP="00F4700C">
            <w:pPr>
              <w:rPr>
                <w:rFonts w:cs="Arial"/>
                <w:sz w:val="22"/>
                <w:szCs w:val="22"/>
              </w:rPr>
            </w:pPr>
            <w:r w:rsidRPr="00EA56E2">
              <w:rPr>
                <w:sz w:val="22"/>
                <w:szCs w:val="22"/>
              </w:rPr>
              <w:t>Einleitung und Ziele</w:t>
            </w:r>
            <w:r>
              <w:rPr>
                <w:sz w:val="22"/>
                <w:szCs w:val="22"/>
              </w:rPr>
              <w:t xml:space="preserve"> Hygieneorganisation</w:t>
            </w:r>
          </w:p>
        </w:tc>
      </w:tr>
    </w:tbl>
    <w:p w14:paraId="7B6106AD" w14:textId="77777777" w:rsidR="00553BD4" w:rsidRDefault="00553BD4" w:rsidP="00553BD4">
      <w:pPr>
        <w:rPr>
          <w:sz w:val="22"/>
          <w:szCs w:val="22"/>
        </w:rPr>
      </w:pPr>
    </w:p>
    <w:p w14:paraId="544A1B59" w14:textId="77777777" w:rsidR="00553BD4" w:rsidRPr="00B6503F" w:rsidRDefault="00553BD4" w:rsidP="00553BD4">
      <w:pPr>
        <w:jc w:val="both"/>
        <w:rPr>
          <w:sz w:val="22"/>
          <w:szCs w:val="22"/>
        </w:rPr>
      </w:pPr>
      <w:r w:rsidRPr="00B6503F">
        <w:rPr>
          <w:sz w:val="22"/>
          <w:szCs w:val="22"/>
        </w:rPr>
        <w:t xml:space="preserve">Ziel eines Hygieneplans ist die Verhütung und Bekämpfung übertragbarer Krankheiten. Patienten sollen vor nosokomialen Infektionen geschützt, die Weiterverbreitung von Krankheitserregern, insbesondere solcher mit Resistenzen, soll vermieden werden. Die Einhaltung von festgelegten Maßnahmen bietet Patienten und Beschäftigten einen wirksamen Schutz vor Infektionen und anderen Gesundheitsgefahren. </w:t>
      </w:r>
    </w:p>
    <w:p w14:paraId="3A0812F4" w14:textId="77777777" w:rsidR="00553BD4" w:rsidRPr="00B6503F" w:rsidRDefault="00553BD4" w:rsidP="00553BD4">
      <w:pPr>
        <w:jc w:val="both"/>
        <w:rPr>
          <w:sz w:val="22"/>
          <w:szCs w:val="22"/>
        </w:rPr>
      </w:pPr>
      <w:r w:rsidRPr="00B6503F">
        <w:rPr>
          <w:sz w:val="22"/>
          <w:szCs w:val="22"/>
        </w:rPr>
        <w:t xml:space="preserve"> </w:t>
      </w:r>
    </w:p>
    <w:p w14:paraId="62CBEA83" w14:textId="77777777" w:rsidR="00553BD4" w:rsidRDefault="00553BD4" w:rsidP="00553BD4">
      <w:pPr>
        <w:jc w:val="both"/>
        <w:rPr>
          <w:sz w:val="22"/>
          <w:szCs w:val="22"/>
        </w:rPr>
      </w:pPr>
      <w:r w:rsidRPr="00B6503F">
        <w:rPr>
          <w:sz w:val="22"/>
          <w:szCs w:val="22"/>
        </w:rPr>
        <w:t xml:space="preserve">Der Hygieneplan enthält alle von der Praxisleitung für die Erfüllung dieses Ziels festgelegten innerbetrieblichen Verfahrensweisen und ist für alle in der Praxis Beschäftigten verbindlich. </w:t>
      </w:r>
      <w:r>
        <w:rPr>
          <w:sz w:val="22"/>
          <w:szCs w:val="22"/>
        </w:rPr>
        <w:t>E</w:t>
      </w:r>
      <w:r w:rsidRPr="00B6503F">
        <w:rPr>
          <w:sz w:val="22"/>
          <w:szCs w:val="22"/>
        </w:rPr>
        <w:t xml:space="preserve">inzelne Hygieneprozesse und -standards </w:t>
      </w:r>
      <w:r>
        <w:rPr>
          <w:sz w:val="22"/>
          <w:szCs w:val="22"/>
        </w:rPr>
        <w:t>sind</w:t>
      </w:r>
      <w:r w:rsidRPr="00B6503F">
        <w:rPr>
          <w:sz w:val="22"/>
          <w:szCs w:val="22"/>
        </w:rPr>
        <w:t xml:space="preserve"> </w:t>
      </w:r>
      <w:r>
        <w:rPr>
          <w:sz w:val="22"/>
          <w:szCs w:val="22"/>
        </w:rPr>
        <w:t xml:space="preserve">in der Hygieneorganisation </w:t>
      </w:r>
      <w:r w:rsidRPr="00B6503F">
        <w:rPr>
          <w:sz w:val="22"/>
          <w:szCs w:val="22"/>
        </w:rPr>
        <w:t xml:space="preserve">beschrieben. </w:t>
      </w:r>
    </w:p>
    <w:p w14:paraId="43F0958E" w14:textId="77777777" w:rsidR="00553BD4" w:rsidRPr="00B6503F" w:rsidRDefault="00553BD4" w:rsidP="00553BD4">
      <w:pPr>
        <w:jc w:val="both"/>
        <w:rPr>
          <w:sz w:val="22"/>
          <w:szCs w:val="22"/>
        </w:rPr>
      </w:pPr>
    </w:p>
    <w:p w14:paraId="7FA64CFC" w14:textId="77777777" w:rsidR="00553BD4" w:rsidRDefault="00553BD4" w:rsidP="00553BD4">
      <w:pPr>
        <w:jc w:val="both"/>
        <w:rPr>
          <w:sz w:val="22"/>
          <w:szCs w:val="22"/>
        </w:rPr>
      </w:pPr>
      <w:r w:rsidRPr="00B6503F">
        <w:rPr>
          <w:sz w:val="22"/>
          <w:szCs w:val="22"/>
        </w:rPr>
        <w:t>Der vorliegende Hygieneplan wurde auf der Grundlage der geltenden Bestimmungen aus dem Infektionsschutz-, Medizinprodukte- und Arbeitsschutzrecht erstellt. Zu einzelnen Themen stellt der Hygieneplan mit einem Symbol den Bezug zu den einschlägigen Rechtsgrundlagen her</w:t>
      </w:r>
      <w:r>
        <w:rPr>
          <w:sz w:val="22"/>
          <w:szCs w:val="22"/>
        </w:rPr>
        <w:t>.</w:t>
      </w:r>
      <w:r w:rsidRPr="00B6503F">
        <w:rPr>
          <w:sz w:val="22"/>
          <w:szCs w:val="22"/>
        </w:rPr>
        <w:t xml:space="preserve"> </w:t>
      </w:r>
    </w:p>
    <w:p w14:paraId="29E46F09" w14:textId="77777777" w:rsidR="00553BD4" w:rsidRDefault="00553BD4" w:rsidP="00553BD4">
      <w:pPr>
        <w:jc w:val="both"/>
        <w:rPr>
          <w:sz w:val="22"/>
          <w:szCs w:val="22"/>
        </w:rPr>
      </w:pPr>
    </w:p>
    <w:p w14:paraId="3B84801D" w14:textId="77777777" w:rsidR="00553BD4" w:rsidRDefault="00553BD4" w:rsidP="00553BD4">
      <w:pPr>
        <w:jc w:val="both"/>
        <w:rPr>
          <w:sz w:val="22"/>
          <w:szCs w:val="22"/>
        </w:rPr>
      </w:pPr>
      <w:r>
        <w:rPr>
          <w:sz w:val="22"/>
          <w:szCs w:val="22"/>
        </w:rPr>
        <w:t>Ein Quellennachweis ist unter der Ablageorganisation O4R1 einsehbar.</w:t>
      </w:r>
    </w:p>
    <w:p w14:paraId="6533BC30" w14:textId="77777777" w:rsidR="00553BD4" w:rsidRDefault="00553BD4" w:rsidP="00553BD4">
      <w:pPr>
        <w:jc w:val="both"/>
        <w:rPr>
          <w:sz w:val="22"/>
          <w:szCs w:val="22"/>
        </w:rPr>
      </w:pPr>
    </w:p>
    <w:p w14:paraId="0CC76D9C" w14:textId="77777777" w:rsidR="00553BD4" w:rsidRDefault="00553BD4" w:rsidP="00553BD4">
      <w:pPr>
        <w:jc w:val="both"/>
        <w:rPr>
          <w:sz w:val="22"/>
          <w:szCs w:val="22"/>
        </w:rPr>
      </w:pPr>
      <w:r>
        <w:rPr>
          <w:sz w:val="22"/>
          <w:szCs w:val="22"/>
        </w:rPr>
        <w:t>Zur Umsetzung der Hygieneorganisation sind die durch IMS Services vorgegebenen Arbeitsprogramme umzusetzen.</w:t>
      </w:r>
    </w:p>
    <w:p w14:paraId="59C4A9ED" w14:textId="77777777" w:rsidR="00553BD4" w:rsidRDefault="00553BD4" w:rsidP="00553BD4">
      <w:pPr>
        <w:jc w:val="both"/>
        <w:rPr>
          <w:sz w:val="22"/>
          <w:szCs w:val="22"/>
        </w:rPr>
      </w:pPr>
    </w:p>
    <w:p w14:paraId="68B7C209" w14:textId="77777777" w:rsidR="00553BD4" w:rsidRPr="00543214" w:rsidRDefault="00553BD4" w:rsidP="00553BD4">
      <w:pPr>
        <w:jc w:val="both"/>
        <w:rPr>
          <w:b/>
          <w:sz w:val="22"/>
          <w:szCs w:val="22"/>
        </w:rPr>
      </w:pPr>
      <w:r w:rsidRPr="00543214">
        <w:rPr>
          <w:b/>
          <w:sz w:val="22"/>
          <w:szCs w:val="22"/>
        </w:rPr>
        <w:t>Haftung</w:t>
      </w:r>
    </w:p>
    <w:p w14:paraId="6C9BC469" w14:textId="77777777" w:rsidR="00553BD4" w:rsidRDefault="00553BD4" w:rsidP="00553BD4">
      <w:pPr>
        <w:jc w:val="both"/>
        <w:rPr>
          <w:sz w:val="22"/>
          <w:szCs w:val="22"/>
        </w:rPr>
      </w:pPr>
    </w:p>
    <w:p w14:paraId="2ECAD4A0" w14:textId="77777777" w:rsidR="00553BD4" w:rsidRDefault="00553BD4" w:rsidP="00553BD4">
      <w:pPr>
        <w:jc w:val="both"/>
        <w:rPr>
          <w:sz w:val="22"/>
          <w:szCs w:val="22"/>
        </w:rPr>
      </w:pPr>
      <w:r w:rsidRPr="00543214">
        <w:rPr>
          <w:sz w:val="22"/>
          <w:szCs w:val="22"/>
        </w:rPr>
        <w:t xml:space="preserve">Die Verantwortlichkeit für die Einhaltung der rechtlichen Vorgaben für die Infektionshygiene, insbesondere § 23 Abs. 3 Infektionsschutzgesetz, verbleibt bei der Arztpraxis. Die Praxisleitung muss sicherstellen, dass die nach dem Stand der medizinischen Wissenschaft erforderlichen Maßnahmen getroffen werden, um nosokomiale Infektionen zu verhüten und die Weiterverbreitung von Krankheitserregern, insbesondere solcher mit Resistenzen, zu vermeiden. </w:t>
      </w:r>
    </w:p>
    <w:p w14:paraId="364BC7EE" w14:textId="77777777" w:rsidR="00553BD4" w:rsidRDefault="00553BD4" w:rsidP="00553BD4">
      <w:pPr>
        <w:jc w:val="both"/>
        <w:rPr>
          <w:sz w:val="22"/>
          <w:szCs w:val="22"/>
        </w:rPr>
      </w:pPr>
    </w:p>
    <w:p w14:paraId="1441CC15" w14:textId="77777777" w:rsidR="00553BD4" w:rsidRDefault="00553BD4" w:rsidP="00553BD4">
      <w:pPr>
        <w:jc w:val="both"/>
        <w:rPr>
          <w:sz w:val="22"/>
          <w:szCs w:val="22"/>
        </w:rPr>
      </w:pPr>
      <w:r>
        <w:rPr>
          <w:sz w:val="22"/>
          <w:szCs w:val="22"/>
        </w:rPr>
        <w:t>Die Praxisleitung</w:t>
      </w:r>
    </w:p>
    <w:p w14:paraId="3B3EF435" w14:textId="77777777" w:rsidR="00553BD4" w:rsidRDefault="00553BD4" w:rsidP="00553BD4">
      <w:pPr>
        <w:jc w:val="both"/>
        <w:rPr>
          <w:sz w:val="22"/>
          <w:szCs w:val="22"/>
        </w:rPr>
      </w:pPr>
    </w:p>
    <w:p w14:paraId="792B6007" w14:textId="77777777" w:rsidR="00553BD4" w:rsidRDefault="00553BD4" w:rsidP="00553BD4">
      <w:pPr>
        <w:jc w:val="both"/>
        <w:rPr>
          <w:sz w:val="22"/>
          <w:szCs w:val="22"/>
        </w:rPr>
      </w:pPr>
    </w:p>
    <w:p w14:paraId="100FF763" w14:textId="77777777" w:rsidR="00553BD4" w:rsidRDefault="00553BD4" w:rsidP="00553BD4">
      <w:pPr>
        <w:jc w:val="both"/>
        <w:rPr>
          <w:sz w:val="22"/>
          <w:szCs w:val="22"/>
        </w:rPr>
      </w:pPr>
    </w:p>
    <w:p w14:paraId="4F925AC5" w14:textId="77777777" w:rsidR="00553BD4" w:rsidRDefault="00553BD4" w:rsidP="00553BD4">
      <w:pPr>
        <w:jc w:val="both"/>
        <w:rPr>
          <w:sz w:val="22"/>
          <w:szCs w:val="22"/>
        </w:rPr>
      </w:pPr>
    </w:p>
    <w:p w14:paraId="3CB10E2F" w14:textId="77777777" w:rsidR="00553BD4" w:rsidRDefault="00553BD4" w:rsidP="00553BD4">
      <w:pPr>
        <w:jc w:val="both"/>
        <w:rPr>
          <w:sz w:val="22"/>
          <w:szCs w:val="22"/>
        </w:rPr>
      </w:pPr>
      <w:r>
        <w:rPr>
          <w:sz w:val="22"/>
          <w:szCs w:val="22"/>
        </w:rPr>
        <w:t>01.01.2020</w:t>
      </w:r>
    </w:p>
    <w:p w14:paraId="6F79FA03" w14:textId="77777777" w:rsidR="00553BD4" w:rsidRDefault="00553BD4" w:rsidP="00553BD4">
      <w:pPr>
        <w:jc w:val="both"/>
        <w:rPr>
          <w:sz w:val="22"/>
          <w:szCs w:val="22"/>
        </w:rPr>
      </w:pPr>
    </w:p>
    <w:sectPr w:rsidR="00553BD4" w:rsidSect="004E3C72">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312A81"/>
    <w:rsid w:val="004E3C72"/>
    <w:rsid w:val="00553BD4"/>
    <w:rsid w:val="008540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1523</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2022-09-12T08:42:00Z</dcterms:created>
  <dcterms:modified xsi:type="dcterms:W3CDTF">2022-12-25T13:25:00Z</dcterms:modified>
</cp:coreProperties>
</file>