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7B390A" w:rsidRPr="009B48A0" w14:paraId="5C6E693F" w14:textId="77777777" w:rsidTr="007B390A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C0ADB" w14:textId="77777777" w:rsidR="007B390A" w:rsidRPr="009B48A0" w:rsidRDefault="007B390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95D34" w14:textId="77777777" w:rsidR="007B390A" w:rsidRPr="009B48A0" w:rsidRDefault="007B390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13E99871" w14:textId="77777777" w:rsidR="007B390A" w:rsidRPr="009B48A0" w:rsidRDefault="007B390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0389E6F8" w14:textId="77777777" w:rsidR="007B390A" w:rsidRPr="009B48A0" w:rsidRDefault="007B390A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41</w:t>
            </w:r>
          </w:p>
        </w:tc>
      </w:tr>
      <w:tr w:rsidR="007B390A" w:rsidRPr="009B48A0" w14:paraId="2187CA75" w14:textId="77777777" w:rsidTr="007B390A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875B9" w14:textId="77777777" w:rsidR="007B390A" w:rsidRPr="009B48A0" w:rsidRDefault="007B390A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8F9E6" w14:textId="77777777" w:rsidR="007B390A" w:rsidRPr="009B48A0" w:rsidRDefault="007B390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7AF2C" w14:textId="77777777" w:rsidR="007B390A" w:rsidRPr="009B48A0" w:rsidRDefault="007B390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B390A" w:rsidRPr="009B48A0" w14:paraId="3D58E4B7" w14:textId="77777777" w:rsidTr="007B390A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EA911" w14:textId="77777777" w:rsidR="007B390A" w:rsidRPr="009B48A0" w:rsidRDefault="007B390A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7B390A" w:rsidRPr="009B48A0" w14:paraId="5AC78740" w14:textId="77777777" w:rsidTr="007B390A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1DEB" w14:textId="77777777" w:rsidR="007B390A" w:rsidRPr="009B48A0" w:rsidRDefault="007B390A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Verhalten bei Unfällen</w:t>
            </w:r>
          </w:p>
        </w:tc>
      </w:tr>
    </w:tbl>
    <w:p w14:paraId="339C9C02" w14:textId="77777777" w:rsidR="007B390A" w:rsidRPr="009B48A0" w:rsidRDefault="007B390A" w:rsidP="007B390A">
      <w:pPr>
        <w:rPr>
          <w:sz w:val="22"/>
          <w:szCs w:val="22"/>
        </w:rPr>
      </w:pPr>
    </w:p>
    <w:p w14:paraId="1A19D8F0" w14:textId="77777777" w:rsidR="007B390A" w:rsidRDefault="007B390A" w:rsidP="007B390A">
      <w:pPr>
        <w:jc w:val="both"/>
        <w:rPr>
          <w:sz w:val="22"/>
          <w:szCs w:val="22"/>
        </w:rPr>
      </w:pPr>
      <w:r w:rsidRPr="001535A1">
        <w:rPr>
          <w:sz w:val="22"/>
          <w:szCs w:val="22"/>
        </w:rPr>
        <w:t>Bei Vorfällen wie Stich- oder Schnittverletzung durch gebrauchte Medizinprodukte oder Spritzer von Körperflüssigkeiten oder Chemikalien auf verletzte Haut und Schleimhaut</w:t>
      </w:r>
      <w:r>
        <w:rPr>
          <w:sz w:val="22"/>
          <w:szCs w:val="22"/>
        </w:rPr>
        <w:t>, oder Augen und Mund</w:t>
      </w:r>
      <w:r w:rsidRPr="001535A1">
        <w:rPr>
          <w:sz w:val="22"/>
          <w:szCs w:val="22"/>
        </w:rPr>
        <w:t xml:space="preserve"> werden die entsprechenden Sofortmaßnahmen ergriffen. </w:t>
      </w:r>
    </w:p>
    <w:p w14:paraId="6CA42B5A" w14:textId="77777777" w:rsidR="007B390A" w:rsidRDefault="007B390A" w:rsidP="007B390A">
      <w:pPr>
        <w:jc w:val="both"/>
        <w:rPr>
          <w:sz w:val="22"/>
          <w:szCs w:val="22"/>
        </w:rPr>
      </w:pPr>
    </w:p>
    <w:p w14:paraId="7120166D" w14:textId="77777777" w:rsidR="007B390A" w:rsidRDefault="007B390A" w:rsidP="007B390A">
      <w:pPr>
        <w:jc w:val="both"/>
        <w:rPr>
          <w:sz w:val="22"/>
          <w:szCs w:val="22"/>
        </w:rPr>
      </w:pPr>
      <w:r w:rsidRPr="001535A1">
        <w:rPr>
          <w:sz w:val="22"/>
          <w:szCs w:val="22"/>
        </w:rPr>
        <w:t xml:space="preserve">Dabei werden </w:t>
      </w:r>
      <w:r>
        <w:rPr>
          <w:sz w:val="22"/>
          <w:szCs w:val="22"/>
        </w:rPr>
        <w:t xml:space="preserve">bei Chemikalien </w:t>
      </w:r>
      <w:r w:rsidRPr="001535A1">
        <w:rPr>
          <w:sz w:val="22"/>
          <w:szCs w:val="22"/>
        </w:rPr>
        <w:t xml:space="preserve">die Hinweise des Herstellers auf dem jeweiligen Sicherheitsdatenblatt beachtet. Der Vorfall wird anschließend detailliert </w:t>
      </w:r>
      <w:r>
        <w:rPr>
          <w:sz w:val="22"/>
          <w:szCs w:val="22"/>
        </w:rPr>
        <w:t xml:space="preserve">im Verbandbuch (Verbandbuchzettel) der Praxis </w:t>
      </w:r>
      <w:r w:rsidRPr="001535A1">
        <w:rPr>
          <w:sz w:val="22"/>
          <w:szCs w:val="22"/>
        </w:rPr>
        <w:t>dokumentiert.</w:t>
      </w:r>
    </w:p>
    <w:p w14:paraId="770941D0" w14:textId="77777777" w:rsidR="007B390A" w:rsidRDefault="007B390A" w:rsidP="007B390A">
      <w:pPr>
        <w:jc w:val="both"/>
        <w:rPr>
          <w:sz w:val="22"/>
          <w:szCs w:val="22"/>
        </w:rPr>
      </w:pPr>
    </w:p>
    <w:p w14:paraId="392ED042" w14:textId="77777777" w:rsidR="007B390A" w:rsidRDefault="007B390A" w:rsidP="007B390A">
      <w:pPr>
        <w:jc w:val="both"/>
        <w:rPr>
          <w:sz w:val="22"/>
          <w:szCs w:val="22"/>
        </w:rPr>
      </w:pPr>
      <w:r>
        <w:rPr>
          <w:sz w:val="22"/>
          <w:szCs w:val="22"/>
        </w:rPr>
        <w:t>Nadelstichverletzungen sind grundsätzlich Meldepflichtig (Zuständige BG). Die Meldeformulare können online, über die zuständige BG ausgefüllt werden. Eine Meldung ist grundsätzlich auch bei einem Arbeitsausfall von mehr als 3 Tage erforderlich.</w:t>
      </w:r>
    </w:p>
    <w:p w14:paraId="53F84C04" w14:textId="77777777" w:rsidR="007B390A" w:rsidRDefault="007B390A" w:rsidP="007B390A">
      <w:pPr>
        <w:jc w:val="both"/>
        <w:rPr>
          <w:sz w:val="22"/>
          <w:szCs w:val="22"/>
        </w:rPr>
      </w:pPr>
    </w:p>
    <w:p w14:paraId="77891FB3" w14:textId="77777777" w:rsidR="007B390A" w:rsidRPr="001535A1" w:rsidRDefault="007B390A" w:rsidP="007B390A">
      <w:pPr>
        <w:jc w:val="both"/>
        <w:rPr>
          <w:b/>
          <w:sz w:val="22"/>
          <w:szCs w:val="22"/>
        </w:rPr>
      </w:pPr>
      <w:r w:rsidRPr="001535A1">
        <w:rPr>
          <w:b/>
          <w:sz w:val="22"/>
          <w:szCs w:val="22"/>
        </w:rPr>
        <w:t>Sofortmaßnahmen bei Nadelstichverletzungen</w:t>
      </w:r>
    </w:p>
    <w:p w14:paraId="62920598" w14:textId="77777777" w:rsidR="007B390A" w:rsidRDefault="007B390A" w:rsidP="007B390A">
      <w:pPr>
        <w:jc w:val="both"/>
        <w:rPr>
          <w:sz w:val="22"/>
          <w:szCs w:val="22"/>
        </w:rPr>
      </w:pPr>
    </w:p>
    <w:p w14:paraId="16ED83E5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Maßnahmen nach Nadelstichverletzung</w:t>
      </w:r>
      <w:proofErr w:type="gramStart"/>
      <w:r w:rsidRPr="007F6370">
        <w:rPr>
          <w:sz w:val="22"/>
          <w:szCs w:val="22"/>
        </w:rPr>
        <w:t xml:space="preserve">   (</w:t>
      </w:r>
      <w:proofErr w:type="gramEnd"/>
      <w:r w:rsidRPr="007F6370">
        <w:rPr>
          <w:sz w:val="22"/>
          <w:szCs w:val="22"/>
        </w:rPr>
        <w:t>BG-Unfallursache Nr. 1) Verletzung mit spitzen, scharfen Gegenständen,  Schnittverletzungen, Sekretspritzer in   Augen, Mund, Kontamination geschädigter Hautstellen.</w:t>
      </w:r>
    </w:p>
    <w:p w14:paraId="30E99C58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0D1F9FA2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Gefahrenquellen und infektiöses Material</w:t>
      </w:r>
    </w:p>
    <w:p w14:paraId="113BBE28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Infektionsgefahr für Hepatitis B, C und HIV besteht z.B. nach:</w:t>
      </w:r>
    </w:p>
    <w:p w14:paraId="3BFAAFC4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1B35C4A0" w14:textId="77777777" w:rsidR="007B390A" w:rsidRDefault="007B390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B02923">
        <w:rPr>
          <w:sz w:val="22"/>
          <w:szCs w:val="22"/>
        </w:rPr>
        <w:t xml:space="preserve">Nadelstichverletzungen, </w:t>
      </w:r>
    </w:p>
    <w:p w14:paraId="78C50078" w14:textId="77777777" w:rsidR="007B390A" w:rsidRDefault="007B390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B02923">
        <w:rPr>
          <w:sz w:val="22"/>
          <w:szCs w:val="22"/>
        </w:rPr>
        <w:t xml:space="preserve">Schnittverletzungen, </w:t>
      </w:r>
    </w:p>
    <w:p w14:paraId="38AFED56" w14:textId="77777777" w:rsidR="007B390A" w:rsidRDefault="007B390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B02923">
        <w:rPr>
          <w:sz w:val="22"/>
          <w:szCs w:val="22"/>
        </w:rPr>
        <w:t xml:space="preserve">Sekretspritzern (Blut oder andere Körperflüssigkeiten) auf Schleimhäute (Mund, Nase, Augen), </w:t>
      </w:r>
    </w:p>
    <w:p w14:paraId="5030CBE4" w14:textId="77777777" w:rsidR="007B390A" w:rsidRPr="00B02923" w:rsidRDefault="007B390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B02923">
        <w:rPr>
          <w:sz w:val="22"/>
          <w:szCs w:val="22"/>
        </w:rPr>
        <w:t>intakte oder geschädigte Haut.</w:t>
      </w:r>
    </w:p>
    <w:p w14:paraId="7B0AC6E3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677CE33B" w14:textId="77777777" w:rsidR="007B390A" w:rsidRPr="00B02923" w:rsidRDefault="007B390A" w:rsidP="007B390A">
      <w:pPr>
        <w:jc w:val="both"/>
        <w:rPr>
          <w:b/>
          <w:sz w:val="22"/>
          <w:szCs w:val="22"/>
        </w:rPr>
      </w:pPr>
      <w:r w:rsidRPr="00B02923">
        <w:rPr>
          <w:b/>
          <w:sz w:val="22"/>
          <w:szCs w:val="22"/>
        </w:rPr>
        <w:t>Sofortmaßnahmen nach Kontakt mit infektiösem Material</w:t>
      </w:r>
    </w:p>
    <w:p w14:paraId="3D263682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7E05FE87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Intakte Hautstellen mit Wasser und Seife waschen und anschließend Desinfektion mit einem viruzid wirksamen Hautantiseptikum. Geschädigte, entzündete Hautstellen großzügig Spülen mit einem viruziden Hautantiseptikum. Bei Stich- oder Schnittwunde Blutung der Wunde durch Druck auf das direkt umgebende Gewebeanregen, anschließend mindestens 10 Minuten mit einem viruziden Hautantiseptikum spülen. Augen sofort Spülen mit PVP-Jodlösung* 2,5% über mindestens 10 Minuten, falls nicht vorhanden, mit Wasser. Mundschleimhaut mehrmals spülen mit 80%-</w:t>
      </w:r>
      <w:proofErr w:type="spellStart"/>
      <w:r w:rsidRPr="007F6370">
        <w:rPr>
          <w:sz w:val="22"/>
          <w:szCs w:val="22"/>
        </w:rPr>
        <w:t>igem</w:t>
      </w:r>
      <w:proofErr w:type="spellEnd"/>
      <w:r w:rsidRPr="007F6370">
        <w:rPr>
          <w:sz w:val="22"/>
          <w:szCs w:val="22"/>
        </w:rPr>
        <w:t xml:space="preserve"> Alkohol, falls nicht vorhanden, mit PVP-Jodlösung* 2,5% oder mit Wasser.</w:t>
      </w:r>
    </w:p>
    <w:p w14:paraId="47027110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43B83B91" w14:textId="77777777" w:rsidR="007B390A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 xml:space="preserve">Bemerkung: </w:t>
      </w:r>
    </w:p>
    <w:p w14:paraId="0DD211D4" w14:textId="77777777" w:rsidR="007B390A" w:rsidRDefault="007B390A" w:rsidP="007B390A">
      <w:pPr>
        <w:jc w:val="both"/>
        <w:rPr>
          <w:sz w:val="22"/>
          <w:szCs w:val="22"/>
        </w:rPr>
      </w:pPr>
    </w:p>
    <w:p w14:paraId="4F02B7EC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Überempfindlichkeit gegen Jod beachten?</w:t>
      </w:r>
    </w:p>
    <w:p w14:paraId="3656C4A2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39C243E8" w14:textId="77777777" w:rsidR="007B390A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Weitere Maßnahmen</w:t>
      </w:r>
      <w:r>
        <w:rPr>
          <w:sz w:val="22"/>
          <w:szCs w:val="22"/>
        </w:rPr>
        <w:t>:</w:t>
      </w:r>
    </w:p>
    <w:p w14:paraId="6CB3F8F0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4F621156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Benachrichtigung des Betriebsarztes oder Durchgangsarztes (D-Arzt). Arztkontakt innerhalb einer Stunde erwirken. Infektionsquelle recherchieren: Patient bekannt? Blutstatus der möglichen Infektionsquelle erheben (Hepatitis B, C, HIV). Eintrag ins Verbandbuch. Meldung an Pflegeleitung</w:t>
      </w:r>
    </w:p>
    <w:p w14:paraId="003FFDB7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31F5176B" w14:textId="77777777" w:rsidR="007B390A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Vorgehen des Arztes</w:t>
      </w:r>
      <w:r>
        <w:rPr>
          <w:sz w:val="22"/>
          <w:szCs w:val="22"/>
        </w:rPr>
        <w:t>:</w:t>
      </w:r>
    </w:p>
    <w:p w14:paraId="229037B8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11B65986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Impfstatus/Antikörperstatus des Verletzten und der potenziell infektiösen Kontaktperson erheben (Hepatitis B, C, HIV) durch Blutabnahme - Nullwert -HIV-Test (Einverständnis des Verletzten; Duldungsgebot beachten)</w:t>
      </w:r>
    </w:p>
    <w:p w14:paraId="1B952EB1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452CFAF1" w14:textId="77777777" w:rsidR="007B390A" w:rsidRPr="00B02923" w:rsidRDefault="007B390A" w:rsidP="007B390A">
      <w:pPr>
        <w:jc w:val="both"/>
        <w:rPr>
          <w:b/>
          <w:sz w:val="22"/>
          <w:szCs w:val="22"/>
        </w:rPr>
      </w:pPr>
      <w:r w:rsidRPr="00B02923">
        <w:rPr>
          <w:b/>
          <w:sz w:val="22"/>
          <w:szCs w:val="22"/>
        </w:rPr>
        <w:t>Maßnahmen bei potenzieller Infektionsgefahr</w:t>
      </w:r>
    </w:p>
    <w:p w14:paraId="69A3C3B1" w14:textId="77777777" w:rsidR="007B390A" w:rsidRDefault="007B390A" w:rsidP="007B390A">
      <w:pPr>
        <w:jc w:val="both"/>
        <w:rPr>
          <w:sz w:val="22"/>
          <w:szCs w:val="22"/>
        </w:rPr>
      </w:pPr>
    </w:p>
    <w:p w14:paraId="4A975CD4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HIV:</w:t>
      </w:r>
    </w:p>
    <w:p w14:paraId="2BD110B3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0E7A7B25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Entscheidung zur medikamentösen Prophylaxe innerhalb von Stunden treffen und mit der Behandlung beginnen</w:t>
      </w:r>
    </w:p>
    <w:p w14:paraId="0BD3054C" w14:textId="77777777" w:rsidR="007B390A" w:rsidRDefault="007B390A" w:rsidP="007B390A">
      <w:pPr>
        <w:jc w:val="both"/>
        <w:rPr>
          <w:sz w:val="22"/>
          <w:szCs w:val="22"/>
        </w:rPr>
      </w:pPr>
    </w:p>
    <w:p w14:paraId="397EF9B2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Hepatitis B:</w:t>
      </w:r>
    </w:p>
    <w:p w14:paraId="573DE745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7CDE3873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 xml:space="preserve">Entscheidung zum weiteren Vorgehen treffen Passive Immunisierung innerhalb von Stunden (auch noch 24 Stunden </w:t>
      </w:r>
      <w:r>
        <w:rPr>
          <w:sz w:val="22"/>
          <w:szCs w:val="22"/>
        </w:rPr>
        <w:t xml:space="preserve">später sinnvoll), z.B. </w:t>
      </w:r>
      <w:proofErr w:type="spellStart"/>
      <w:r>
        <w:rPr>
          <w:sz w:val="22"/>
          <w:szCs w:val="22"/>
        </w:rPr>
        <w:t>Hepatect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7F6370">
        <w:rPr>
          <w:sz w:val="22"/>
          <w:szCs w:val="22"/>
        </w:rPr>
        <w:t>i.v.</w:t>
      </w:r>
      <w:proofErr w:type="spellEnd"/>
      <w:r w:rsidRPr="007F6370">
        <w:rPr>
          <w:sz w:val="22"/>
          <w:szCs w:val="22"/>
        </w:rPr>
        <w:t xml:space="preserve"> Aktive Immunisierung gegen Hepatitis B durchführen (Simultanimpfung möglich), z.B. Tag 0 - 6 Wochen - 6 Monate</w:t>
      </w:r>
    </w:p>
    <w:p w14:paraId="742893AD" w14:textId="77777777" w:rsidR="007B390A" w:rsidRDefault="007B390A" w:rsidP="007B390A">
      <w:pPr>
        <w:jc w:val="both"/>
        <w:rPr>
          <w:sz w:val="22"/>
          <w:szCs w:val="22"/>
        </w:rPr>
      </w:pPr>
    </w:p>
    <w:p w14:paraId="53B65672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Hepatitis C:</w:t>
      </w:r>
    </w:p>
    <w:p w14:paraId="151F4455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6B8D4073" w14:textId="77777777" w:rsidR="007B390A" w:rsidRPr="007F6370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Verlaufskontrollen keine weiteren Akutmaßnahmen</w:t>
      </w:r>
    </w:p>
    <w:p w14:paraId="24EE783C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6B876465" w14:textId="77777777" w:rsidR="007B390A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Weiteres Vorgehen</w:t>
      </w:r>
    </w:p>
    <w:p w14:paraId="44236549" w14:textId="77777777" w:rsidR="007B390A" w:rsidRPr="007F6370" w:rsidRDefault="007B390A" w:rsidP="007B390A">
      <w:pPr>
        <w:jc w:val="both"/>
        <w:rPr>
          <w:sz w:val="22"/>
          <w:szCs w:val="22"/>
        </w:rPr>
      </w:pPr>
    </w:p>
    <w:p w14:paraId="1CF17F42" w14:textId="77777777" w:rsidR="007B390A" w:rsidRDefault="007B390A" w:rsidP="007B390A">
      <w:pPr>
        <w:jc w:val="both"/>
        <w:rPr>
          <w:sz w:val="22"/>
          <w:szCs w:val="22"/>
        </w:rPr>
      </w:pPr>
      <w:r w:rsidRPr="007F6370">
        <w:rPr>
          <w:sz w:val="22"/>
          <w:szCs w:val="22"/>
        </w:rPr>
        <w:t>Erneute Testung auf Anti-HCV oder Anti-HIV.</w:t>
      </w:r>
    </w:p>
    <w:p w14:paraId="77ABC35E" w14:textId="77777777" w:rsidR="007B390A" w:rsidRDefault="007B390A" w:rsidP="007B390A">
      <w:pPr>
        <w:jc w:val="both"/>
        <w:rPr>
          <w:sz w:val="22"/>
          <w:szCs w:val="22"/>
        </w:rPr>
      </w:pPr>
    </w:p>
    <w:p w14:paraId="1372D66D" w14:textId="77777777" w:rsidR="007B390A" w:rsidRDefault="007B390A" w:rsidP="007B390A">
      <w:pPr>
        <w:jc w:val="both"/>
        <w:rPr>
          <w:sz w:val="22"/>
          <w:szCs w:val="22"/>
        </w:rPr>
      </w:pPr>
      <w:r w:rsidRPr="00B02923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</w:p>
    <w:p w14:paraId="3798CF04" w14:textId="77777777" w:rsidR="007B390A" w:rsidRDefault="007B390A" w:rsidP="007B390A">
      <w:pPr>
        <w:jc w:val="both"/>
        <w:rPr>
          <w:sz w:val="22"/>
          <w:szCs w:val="22"/>
        </w:rPr>
      </w:pPr>
    </w:p>
    <w:p w14:paraId="7C4AA7DD" w14:textId="77777777" w:rsidR="007B390A" w:rsidRDefault="007B390A" w:rsidP="007B390A">
      <w:pPr>
        <w:jc w:val="both"/>
        <w:rPr>
          <w:sz w:val="22"/>
          <w:szCs w:val="22"/>
        </w:rPr>
      </w:pPr>
      <w:r>
        <w:rPr>
          <w:sz w:val="22"/>
          <w:szCs w:val="22"/>
        </w:rPr>
        <w:t>Aushang Betriebsanweisung Nadelstichverletzung</w:t>
      </w:r>
    </w:p>
    <w:p w14:paraId="5716BA33" w14:textId="77777777" w:rsidR="007B390A" w:rsidRDefault="007B390A" w:rsidP="007B390A">
      <w:pPr>
        <w:jc w:val="both"/>
        <w:rPr>
          <w:sz w:val="22"/>
          <w:szCs w:val="22"/>
        </w:rPr>
      </w:pPr>
    </w:p>
    <w:p w14:paraId="33D39D91" w14:textId="1F56748E" w:rsidR="00D04A3E" w:rsidRPr="007B390A" w:rsidRDefault="00D04A3E" w:rsidP="007B390A"/>
    <w:sectPr w:rsidR="00D04A3E" w:rsidRPr="007B390A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9374" w14:textId="77777777" w:rsidR="00E63CE7" w:rsidRDefault="00E63CE7" w:rsidP="006E77A1">
      <w:r>
        <w:separator/>
      </w:r>
    </w:p>
  </w:endnote>
  <w:endnote w:type="continuationSeparator" w:id="0">
    <w:p w14:paraId="1312F4E3" w14:textId="77777777" w:rsidR="00E63CE7" w:rsidRDefault="00E63CE7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D288" w14:textId="77777777" w:rsidR="00E63CE7" w:rsidRDefault="00E63CE7" w:rsidP="006E77A1">
      <w:r>
        <w:separator/>
      </w:r>
    </w:p>
  </w:footnote>
  <w:footnote w:type="continuationSeparator" w:id="0">
    <w:p w14:paraId="29F7CE97" w14:textId="77777777" w:rsidR="00E63CE7" w:rsidRDefault="00E63CE7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B767F"/>
    <w:multiLevelType w:val="hybridMultilevel"/>
    <w:tmpl w:val="822C4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570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7162"/>
    <w:rsid w:val="006C6F02"/>
    <w:rsid w:val="006D6F7B"/>
    <w:rsid w:val="006E77A1"/>
    <w:rsid w:val="00727B47"/>
    <w:rsid w:val="00755F24"/>
    <w:rsid w:val="00757011"/>
    <w:rsid w:val="007B390A"/>
    <w:rsid w:val="007D7FC9"/>
    <w:rsid w:val="00804737"/>
    <w:rsid w:val="008323FD"/>
    <w:rsid w:val="008540C2"/>
    <w:rsid w:val="00866A45"/>
    <w:rsid w:val="008818FD"/>
    <w:rsid w:val="008B1574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63CE7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2022-09-14T13:53:00Z</dcterms:created>
  <dcterms:modified xsi:type="dcterms:W3CDTF">2022-09-14T13:53:00Z</dcterms:modified>
</cp:coreProperties>
</file>